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0F40" w14:textId="77777777" w:rsidR="00023DF2" w:rsidRDefault="00023DF2" w:rsidP="005E3D67">
      <w:pPr>
        <w:jc w:val="center"/>
      </w:pPr>
    </w:p>
    <w:p w14:paraId="35A88671" w14:textId="38C988F6" w:rsidR="0025409F" w:rsidRDefault="005E3D67" w:rsidP="002B4960">
      <w:r>
        <w:rPr>
          <w:noProof/>
        </w:rPr>
        <w:drawing>
          <wp:inline distT="0" distB="0" distL="0" distR="0" wp14:anchorId="199B00D9" wp14:editId="21CBCEF4">
            <wp:extent cx="2076450" cy="892874"/>
            <wp:effectExtent l="0" t="0" r="0" b="0"/>
            <wp:docPr id="122455740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557409" name="Picture 1"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86562" cy="897222"/>
                    </a:xfrm>
                    <a:prstGeom prst="rect">
                      <a:avLst/>
                    </a:prstGeom>
                  </pic:spPr>
                </pic:pic>
              </a:graphicData>
            </a:graphic>
          </wp:inline>
        </w:drawing>
      </w:r>
      <w:r w:rsidR="002B4960" w:rsidRPr="002B4960">
        <w:t xml:space="preserve"> </w:t>
      </w:r>
      <w:r w:rsidR="002B4960">
        <w:rPr>
          <w:noProof/>
        </w:rPr>
        <w:drawing>
          <wp:inline distT="0" distB="0" distL="0" distR="0" wp14:anchorId="2F53AE3D" wp14:editId="01F3B2B2">
            <wp:extent cx="2017713" cy="781050"/>
            <wp:effectExtent l="0" t="0" r="1905" b="0"/>
            <wp:docPr id="144668340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83400"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9727" cy="789572"/>
                    </a:xfrm>
                    <a:prstGeom prst="rect">
                      <a:avLst/>
                    </a:prstGeom>
                    <a:noFill/>
                    <a:ln>
                      <a:noFill/>
                    </a:ln>
                  </pic:spPr>
                </pic:pic>
              </a:graphicData>
            </a:graphic>
          </wp:inline>
        </w:drawing>
      </w:r>
      <w:r w:rsidR="005C5EDC" w:rsidRPr="005C5EDC">
        <w:t xml:space="preserve"> </w:t>
      </w:r>
      <w:r w:rsidR="005C5EDC">
        <w:rPr>
          <w:noProof/>
        </w:rPr>
        <w:drawing>
          <wp:inline distT="0" distB="0" distL="0" distR="0" wp14:anchorId="69A074A5" wp14:editId="2704E5E1">
            <wp:extent cx="1733550" cy="909188"/>
            <wp:effectExtent l="0" t="0" r="0" b="0"/>
            <wp:docPr id="1082152793"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52793" name="Picture 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6464" cy="915961"/>
                    </a:xfrm>
                    <a:prstGeom prst="rect">
                      <a:avLst/>
                    </a:prstGeom>
                    <a:noFill/>
                    <a:ln>
                      <a:noFill/>
                    </a:ln>
                  </pic:spPr>
                </pic:pic>
              </a:graphicData>
            </a:graphic>
          </wp:inline>
        </w:drawing>
      </w:r>
    </w:p>
    <w:p w14:paraId="5C228619" w14:textId="5DAEEA01" w:rsidR="00840CF9" w:rsidRDefault="00147923" w:rsidP="00023DF2">
      <w:pPr>
        <w:rPr>
          <w:rFonts w:ascii="Century Gothic" w:hAnsi="Century Gothic"/>
          <w:b/>
          <w:bCs/>
        </w:rPr>
      </w:pPr>
      <w:r w:rsidRPr="00C75C86">
        <w:rPr>
          <w:rFonts w:ascii="Century Gothic" w:hAnsi="Century Gothic"/>
          <w:b/>
          <w:bCs/>
        </w:rPr>
        <w:t xml:space="preserve">Date: </w:t>
      </w:r>
      <w:r w:rsidR="00C957A7" w:rsidRPr="00C75C86">
        <w:rPr>
          <w:rFonts w:ascii="Century Gothic" w:hAnsi="Century Gothic"/>
          <w:b/>
          <w:bCs/>
        </w:rPr>
        <w:t xml:space="preserve">May </w:t>
      </w:r>
      <w:r w:rsidR="001F1A4E" w:rsidRPr="00C75C86">
        <w:rPr>
          <w:rFonts w:ascii="Century Gothic" w:hAnsi="Century Gothic"/>
          <w:b/>
          <w:bCs/>
        </w:rPr>
        <w:t>9</w:t>
      </w:r>
      <w:r w:rsidR="00C957A7" w:rsidRPr="00C75C86">
        <w:rPr>
          <w:rFonts w:ascii="Century Gothic" w:hAnsi="Century Gothic"/>
          <w:b/>
          <w:bCs/>
        </w:rPr>
        <w:t>, 2024</w:t>
      </w:r>
      <w:r w:rsidR="00571736">
        <w:rPr>
          <w:rFonts w:ascii="Century Gothic" w:hAnsi="Century Gothic"/>
          <w:b/>
          <w:bCs/>
        </w:rPr>
        <w:t xml:space="preserve"> </w:t>
      </w:r>
    </w:p>
    <w:p w14:paraId="6A161485" w14:textId="0EB54B9D" w:rsidR="00023DF2" w:rsidRDefault="001E577B" w:rsidP="00023DF2">
      <w:pPr>
        <w:rPr>
          <w:rStyle w:val="Hyperlink"/>
          <w:rFonts w:ascii="Century Gothic" w:hAnsi="Century Gothic"/>
        </w:rPr>
      </w:pPr>
      <w:r>
        <w:rPr>
          <w:rFonts w:ascii="Century Gothic" w:hAnsi="Century Gothic"/>
          <w:b/>
          <w:bCs/>
        </w:rPr>
        <w:t>Contact:</w:t>
      </w:r>
      <w:r>
        <w:rPr>
          <w:rFonts w:ascii="Century Gothic" w:hAnsi="Century Gothic"/>
        </w:rPr>
        <w:br/>
      </w:r>
      <w:r w:rsidR="00023DF2" w:rsidRPr="00322A27">
        <w:rPr>
          <w:rFonts w:ascii="Century Gothic" w:hAnsi="Century Gothic"/>
        </w:rPr>
        <w:t>Roy Kennedy</w:t>
      </w:r>
      <w:r w:rsidR="00023DF2" w:rsidRPr="00322A27">
        <w:rPr>
          <w:rFonts w:ascii="Century Gothic" w:hAnsi="Century Gothic"/>
        </w:rPr>
        <w:br/>
        <w:t>916-879-2546</w:t>
      </w:r>
      <w:r w:rsidR="00023DF2">
        <w:rPr>
          <w:rFonts w:ascii="Century Gothic" w:hAnsi="Century Gothic"/>
        </w:rPr>
        <w:br/>
      </w:r>
      <w:hyperlink r:id="rId12" w:history="1">
        <w:r w:rsidR="00023DF2">
          <w:rPr>
            <w:rStyle w:val="Hyperlink"/>
            <w:rFonts w:ascii="Century Gothic" w:hAnsi="Century Gothic"/>
          </w:rPr>
          <w:t>roy.kennedy@govops.ca.gov</w:t>
        </w:r>
      </w:hyperlink>
    </w:p>
    <w:p w14:paraId="74F44878" w14:textId="77777777" w:rsidR="000D31B8" w:rsidRDefault="000D31B8" w:rsidP="00023DF2">
      <w:pPr>
        <w:rPr>
          <w:rStyle w:val="Hyperlink"/>
          <w:rFonts w:ascii="Century Gothic" w:hAnsi="Century Gothic"/>
        </w:rPr>
      </w:pPr>
    </w:p>
    <w:p w14:paraId="03035424" w14:textId="08BBE0C4" w:rsidR="000D31B8" w:rsidRDefault="00D175A9" w:rsidP="000D31B8">
      <w:pPr>
        <w:jc w:val="center"/>
        <w:rPr>
          <w:b/>
          <w:sz w:val="26"/>
          <w:szCs w:val="26"/>
        </w:rPr>
      </w:pPr>
      <w:r>
        <w:rPr>
          <w:b/>
          <w:sz w:val="26"/>
          <w:szCs w:val="26"/>
        </w:rPr>
        <w:t>California Signs Partnerships to Utilize</w:t>
      </w:r>
      <w:r w:rsidR="00571736">
        <w:rPr>
          <w:b/>
          <w:sz w:val="26"/>
          <w:szCs w:val="26"/>
        </w:rPr>
        <w:t xml:space="preserve"> Gen</w:t>
      </w:r>
      <w:r>
        <w:rPr>
          <w:b/>
          <w:sz w:val="26"/>
          <w:szCs w:val="26"/>
        </w:rPr>
        <w:t>AI</w:t>
      </w:r>
    </w:p>
    <w:p w14:paraId="78F3E541" w14:textId="6A3ECCAE" w:rsidR="00D175A9" w:rsidRDefault="00D175A9" w:rsidP="00D175A9">
      <w:r>
        <w:rPr>
          <w:b/>
          <w:bCs/>
        </w:rPr>
        <w:t>WHAT YOU NEED TO KNOW</w:t>
      </w:r>
      <w:r>
        <w:t xml:space="preserve">: Leading companies will utilize cutting-edge technology </w:t>
      </w:r>
      <w:r w:rsidR="00571736">
        <w:t>for</w:t>
      </w:r>
      <w:r>
        <w:t xml:space="preserve"> five specific challenges, working with state teams on how GenAI can enhance customer service, improve health care facility inspections for better care, reduce highway congestion, improve safety for vulnerable roadway users, and improve language access. </w:t>
      </w:r>
    </w:p>
    <w:p w14:paraId="63176C8F" w14:textId="2E3C24F4" w:rsidR="00293A5C" w:rsidRDefault="000D31B8" w:rsidP="000D31B8">
      <w:r>
        <w:t>SACRAMENTO –</w:t>
      </w:r>
      <w:r w:rsidR="00D175A9">
        <w:t xml:space="preserve"> </w:t>
      </w:r>
      <w:r w:rsidR="00666DCA">
        <w:t>California</w:t>
      </w:r>
      <w:r w:rsidR="00115B2A">
        <w:t xml:space="preserve"> </w:t>
      </w:r>
      <w:r w:rsidR="00D175A9">
        <w:t>is continuing to</w:t>
      </w:r>
      <w:r w:rsidR="00115B2A">
        <w:t xml:space="preserve"> </w:t>
      </w:r>
      <w:r w:rsidR="006A2A27">
        <w:t>implemen</w:t>
      </w:r>
      <w:r w:rsidR="00D175A9">
        <w:t>t</w:t>
      </w:r>
      <w:r w:rsidR="006A2A27">
        <w:t xml:space="preserve"> Governor</w:t>
      </w:r>
      <w:r w:rsidR="000D6DDB">
        <w:t xml:space="preserve"> Gavin</w:t>
      </w:r>
      <w:r w:rsidR="006A2A27">
        <w:t xml:space="preserve"> Newsom’s </w:t>
      </w:r>
      <w:hyperlink r:id="rId13" w:history="1">
        <w:r w:rsidR="006A2A27" w:rsidRPr="4B61D8A0">
          <w:rPr>
            <w:rStyle w:val="Hyperlink"/>
          </w:rPr>
          <w:t xml:space="preserve">Executive Order </w:t>
        </w:r>
        <w:r w:rsidR="00D175A9">
          <w:rPr>
            <w:rStyle w:val="Hyperlink"/>
          </w:rPr>
          <w:t>on Generative Artificial Intelligence</w:t>
        </w:r>
      </w:hyperlink>
      <w:r w:rsidR="009D481F">
        <w:rPr>
          <w:rStyle w:val="Hyperlink"/>
        </w:rPr>
        <w:t xml:space="preserve"> </w:t>
      </w:r>
      <w:r w:rsidR="009D481F" w:rsidRPr="009D481F">
        <w:t>(GenAI)</w:t>
      </w:r>
      <w:r w:rsidR="00D175A9">
        <w:t xml:space="preserve">, </w:t>
      </w:r>
      <w:r w:rsidR="00356295">
        <w:t>entering into agreement</w:t>
      </w:r>
      <w:r w:rsidR="00D175A9">
        <w:t>s</w:t>
      </w:r>
      <w:r w:rsidR="00356295">
        <w:t xml:space="preserve"> with</w:t>
      </w:r>
      <w:r w:rsidR="0040752D">
        <w:t xml:space="preserve"> </w:t>
      </w:r>
      <w:r w:rsidR="005D3D25">
        <w:t xml:space="preserve">five </w:t>
      </w:r>
      <w:r w:rsidR="00292818">
        <w:t xml:space="preserve">vendors to test, iterate and evaluate </w:t>
      </w:r>
      <w:r w:rsidR="00644D73">
        <w:t>GenAI</w:t>
      </w:r>
      <w:r w:rsidR="00E32EC5">
        <w:t xml:space="preserve"> </w:t>
      </w:r>
      <w:r w:rsidR="00CA0A19">
        <w:t>through proofs of concept (POC</w:t>
      </w:r>
      <w:r w:rsidR="00B30755">
        <w:t>s</w:t>
      </w:r>
      <w:r w:rsidR="00A35850">
        <w:t>)</w:t>
      </w:r>
      <w:r w:rsidR="008115E1">
        <w:t>.</w:t>
      </w:r>
      <w:r w:rsidR="00481EC1">
        <w:t xml:space="preserve"> </w:t>
      </w:r>
      <w:r w:rsidR="00D175A9">
        <w:t xml:space="preserve">Vendors will utilize GenAI technologies developed by OpenAI, Anthropic, </w:t>
      </w:r>
      <w:r w:rsidR="0058071C">
        <w:t xml:space="preserve">Google, Meta, </w:t>
      </w:r>
      <w:r w:rsidR="00D175A9">
        <w:t>and others to develop these solutions.</w:t>
      </w:r>
      <w:r w:rsidR="00C977D4">
        <w:t xml:space="preserve"> </w:t>
      </w:r>
      <w:r w:rsidR="001C5693" w:rsidRPr="005477FC">
        <w:t xml:space="preserve">The cloud environments used will be Amazon (AWS) Cloud, Google Cloud, Microsoft Azure and ServiceNow (SaaS).  </w:t>
      </w:r>
    </w:p>
    <w:p w14:paraId="5F85EE86" w14:textId="319117EF" w:rsidR="007843A8" w:rsidRDefault="007843A8" w:rsidP="000D31B8">
      <w:r w:rsidRPr="00571736">
        <w:t xml:space="preserve">The state will pay each proof-of-concept vendor $1 to test in the </w:t>
      </w:r>
      <w:r w:rsidR="00F73997">
        <w:t>“</w:t>
      </w:r>
      <w:r w:rsidRPr="00571736">
        <w:t>sandbox</w:t>
      </w:r>
      <w:r w:rsidR="00F73997">
        <w:t>”</w:t>
      </w:r>
      <w:r w:rsidR="000F4BAA">
        <w:t>, a s</w:t>
      </w:r>
      <w:r w:rsidR="0011319B">
        <w:t>ecure and isolated testing environment</w:t>
      </w:r>
      <w:r w:rsidRPr="00571736">
        <w:t>. This gives the state and the vendor</w:t>
      </w:r>
      <w:r w:rsidR="00544AD6">
        <w:t>s</w:t>
      </w:r>
      <w:r w:rsidRPr="00571736">
        <w:t xml:space="preserve"> time to see what works, what doesn’t</w:t>
      </w:r>
      <w:r w:rsidR="00D175A9" w:rsidRPr="00571736">
        <w:t>,</w:t>
      </w:r>
      <w:r w:rsidRPr="00571736">
        <w:t xml:space="preserve"> and make </w:t>
      </w:r>
      <w:r w:rsidR="00582B4C" w:rsidRPr="00571736">
        <w:t xml:space="preserve">necessary </w:t>
      </w:r>
      <w:r w:rsidRPr="00571736">
        <w:t>adjustments during a 6-month window.</w:t>
      </w:r>
      <w:r w:rsidR="00AC7CA6">
        <w:t xml:space="preserve"> </w:t>
      </w:r>
      <w:r w:rsidR="001C5693">
        <w:t xml:space="preserve"> </w:t>
      </w:r>
      <w:r w:rsidR="00145085">
        <w:t xml:space="preserve"> </w:t>
      </w:r>
      <w:r w:rsidR="001321F0">
        <w:t xml:space="preserve"> </w:t>
      </w:r>
    </w:p>
    <w:p w14:paraId="5A514420" w14:textId="6345CF7B" w:rsidR="00A664E5" w:rsidRDefault="14C33739" w:rsidP="000D31B8">
      <w:r>
        <w:t>“</w:t>
      </w:r>
      <w:r w:rsidR="11C34179">
        <w:t xml:space="preserve">We are now at a point where </w:t>
      </w:r>
      <w:r w:rsidR="5AED98FF">
        <w:t>we</w:t>
      </w:r>
      <w:r w:rsidR="11C34179">
        <w:t xml:space="preserve"> can begin </w:t>
      </w:r>
      <w:r w:rsidR="57F81202">
        <w:t>understanding</w:t>
      </w:r>
      <w:r w:rsidR="3D2F12EF">
        <w:t xml:space="preserve"> if</w:t>
      </w:r>
      <w:r w:rsidR="16F1F35F">
        <w:t xml:space="preserve"> </w:t>
      </w:r>
      <w:r w:rsidR="0CBD6EDA">
        <w:t xml:space="preserve">GenAI can </w:t>
      </w:r>
      <w:r w:rsidR="47D822F4">
        <w:t xml:space="preserve">provide us with </w:t>
      </w:r>
      <w:r w:rsidR="2F0021ED">
        <w:t xml:space="preserve">viable </w:t>
      </w:r>
      <w:r w:rsidR="47D822F4">
        <w:t>solutions</w:t>
      </w:r>
      <w:r w:rsidR="3E20551D">
        <w:t xml:space="preserve"> </w:t>
      </w:r>
      <w:r w:rsidR="06590EC5">
        <w:t>while</w:t>
      </w:r>
      <w:r w:rsidR="53861BC4">
        <w:t xml:space="preserve"> supporting </w:t>
      </w:r>
      <w:r w:rsidR="5B15CCD3">
        <w:t>the state</w:t>
      </w:r>
      <w:r w:rsidR="53861BC4">
        <w:t xml:space="preserve"> workforce</w:t>
      </w:r>
      <w:r w:rsidR="00A37A01">
        <w:t>,</w:t>
      </w:r>
      <w:r w:rsidR="4A5B8935">
        <w:t>” said Amy Tong</w:t>
      </w:r>
      <w:r w:rsidR="58248ABE">
        <w:t xml:space="preserve">, Secretary of the </w:t>
      </w:r>
      <w:r w:rsidR="4A5B8935">
        <w:t>California G</w:t>
      </w:r>
      <w:r w:rsidR="3D2F12EF">
        <w:t xml:space="preserve">overnment </w:t>
      </w:r>
      <w:r w:rsidR="4A5B8935">
        <w:t xml:space="preserve">Operations </w:t>
      </w:r>
      <w:r w:rsidR="58248ABE">
        <w:t>Agency. “</w:t>
      </w:r>
      <w:r w:rsidR="20313D1E">
        <w:t xml:space="preserve">Our job is to learn by testing, and we’ll do this by </w:t>
      </w:r>
      <w:r w:rsidR="3B6B2EED">
        <w:t>having a human in the loop at e</w:t>
      </w:r>
      <w:r w:rsidR="63B59710">
        <w:t xml:space="preserve">very </w:t>
      </w:r>
      <w:r w:rsidR="6647564B">
        <w:t>step</w:t>
      </w:r>
      <w:r w:rsidR="3B6B2EED">
        <w:t xml:space="preserve"> </w:t>
      </w:r>
      <w:r w:rsidR="22B307A4">
        <w:t>so</w:t>
      </w:r>
      <w:r w:rsidR="0759F061">
        <w:t xml:space="preserve"> that</w:t>
      </w:r>
      <w:r w:rsidR="22B307A4">
        <w:t xml:space="preserve"> we’re</w:t>
      </w:r>
      <w:r w:rsidR="3B6B2EED">
        <w:t xml:space="preserve"> build</w:t>
      </w:r>
      <w:r w:rsidR="1ECF62B0">
        <w:t>ing</w:t>
      </w:r>
      <w:r w:rsidR="3B6B2EED">
        <w:t xml:space="preserve"> confidence</w:t>
      </w:r>
      <w:r w:rsidR="74A5DE83">
        <w:t xml:space="preserve"> in this new technology</w:t>
      </w:r>
      <w:r w:rsidR="255B0427">
        <w:t>.”</w:t>
      </w:r>
    </w:p>
    <w:p w14:paraId="3F3BBF2F" w14:textId="7222552D" w:rsidR="00A97FA5" w:rsidRDefault="00A97FA5" w:rsidP="000D31B8">
      <w:r>
        <w:rPr>
          <w:noProof/>
        </w:rPr>
        <w:lastRenderedPageBreak/>
        <w:drawing>
          <wp:inline distT="0" distB="0" distL="0" distR="0" wp14:anchorId="2A2A846D" wp14:editId="68EEB802">
            <wp:extent cx="5943600" cy="4982210"/>
            <wp:effectExtent l="0" t="0" r="0" b="8890"/>
            <wp:docPr id="1" name="Picture 1" descr="Government Operations Agency graphic about how California is using AI to enhance customer service, improve health care facility inspections for better care, reduce highway congestion, connect those with limited English proficiency to vital services, and improve roadway safety for vulnerable road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Operations Agency graphic about how California is using AI to enhance customer service, improve health care facility inspections for better care, reduce highway congestion, connect those with limited English proficiency to vital services, and improve roadway safety for vulnerable road use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982210"/>
                    </a:xfrm>
                    <a:prstGeom prst="rect">
                      <a:avLst/>
                    </a:prstGeom>
                    <a:noFill/>
                    <a:ln>
                      <a:noFill/>
                    </a:ln>
                  </pic:spPr>
                </pic:pic>
              </a:graphicData>
            </a:graphic>
          </wp:inline>
        </w:drawing>
      </w:r>
    </w:p>
    <w:p w14:paraId="303C139B" w14:textId="77777777" w:rsidR="00BE0F41" w:rsidRDefault="00BE0F41" w:rsidP="006719BE">
      <w:pPr>
        <w:rPr>
          <w:b/>
          <w:sz w:val="26"/>
          <w:szCs w:val="26"/>
        </w:rPr>
      </w:pPr>
    </w:p>
    <w:p w14:paraId="6F3C5DB3" w14:textId="718FA7DB" w:rsidR="00C902D9" w:rsidRPr="00571736" w:rsidRDefault="00C902D9" w:rsidP="006719BE">
      <w:pPr>
        <w:rPr>
          <w:b/>
          <w:sz w:val="26"/>
          <w:szCs w:val="26"/>
          <w:u w:val="single"/>
        </w:rPr>
      </w:pPr>
      <w:r w:rsidRPr="00571736">
        <w:rPr>
          <w:b/>
          <w:sz w:val="26"/>
          <w:szCs w:val="26"/>
          <w:u w:val="single"/>
        </w:rPr>
        <w:t>S</w:t>
      </w:r>
      <w:r w:rsidR="008B428F" w:rsidRPr="00571736">
        <w:rPr>
          <w:b/>
          <w:sz w:val="26"/>
          <w:szCs w:val="26"/>
          <w:u w:val="single"/>
        </w:rPr>
        <w:t xml:space="preserve">tate </w:t>
      </w:r>
      <w:r w:rsidR="003A2C0F" w:rsidRPr="00571736">
        <w:rPr>
          <w:b/>
          <w:sz w:val="26"/>
          <w:szCs w:val="26"/>
          <w:u w:val="single"/>
        </w:rPr>
        <w:t>partners</w:t>
      </w:r>
      <w:r w:rsidR="008B428F" w:rsidRPr="00571736">
        <w:rPr>
          <w:b/>
          <w:sz w:val="26"/>
          <w:szCs w:val="26"/>
          <w:u w:val="single"/>
        </w:rPr>
        <w:t xml:space="preserve"> and s</w:t>
      </w:r>
      <w:r w:rsidRPr="00571736">
        <w:rPr>
          <w:b/>
          <w:sz w:val="26"/>
          <w:szCs w:val="26"/>
          <w:u w:val="single"/>
        </w:rPr>
        <w:t xml:space="preserve">elected </w:t>
      </w:r>
      <w:r w:rsidR="008B428F" w:rsidRPr="00571736">
        <w:rPr>
          <w:b/>
          <w:sz w:val="26"/>
          <w:szCs w:val="26"/>
          <w:u w:val="single"/>
        </w:rPr>
        <w:t>v</w:t>
      </w:r>
      <w:r w:rsidRPr="00571736">
        <w:rPr>
          <w:b/>
          <w:sz w:val="26"/>
          <w:szCs w:val="26"/>
          <w:u w:val="single"/>
        </w:rPr>
        <w:t>endors</w:t>
      </w:r>
    </w:p>
    <w:p w14:paraId="30D4FF73" w14:textId="0E673D30" w:rsidR="00E734E5" w:rsidRDefault="00FA462C" w:rsidP="000D31B8">
      <w:pPr>
        <w:rPr>
          <w:b/>
          <w:bCs/>
        </w:rPr>
      </w:pPr>
      <w:r>
        <w:rPr>
          <w:b/>
          <w:bCs/>
        </w:rPr>
        <w:t>California Department of Transportation (</w:t>
      </w:r>
      <w:r w:rsidR="0032364C" w:rsidRPr="0032364C">
        <w:rPr>
          <w:b/>
          <w:bCs/>
        </w:rPr>
        <w:t>Caltrans</w:t>
      </w:r>
      <w:r>
        <w:rPr>
          <w:b/>
          <w:bCs/>
        </w:rPr>
        <w:t>)</w:t>
      </w:r>
      <w:r w:rsidR="000D31B8" w:rsidRPr="0032364C">
        <w:rPr>
          <w:b/>
          <w:bCs/>
        </w:rPr>
        <w:tab/>
      </w:r>
    </w:p>
    <w:p w14:paraId="7FAA7226" w14:textId="783C2E0E" w:rsidR="000D31B8" w:rsidRDefault="00BD3762" w:rsidP="000D31B8">
      <w:pPr>
        <w:pStyle w:val="NormalWeb"/>
        <w:spacing w:before="0" w:beforeAutospacing="0" w:after="0" w:afterAutospacing="0"/>
        <w:rPr>
          <w:color w:val="000000"/>
        </w:rPr>
      </w:pPr>
      <w:r w:rsidRPr="00BD3762">
        <w:rPr>
          <w:b/>
          <w:bCs/>
          <w:color w:val="000000"/>
        </w:rPr>
        <w:t>Vulnerable Road Users</w:t>
      </w:r>
      <w:r>
        <w:rPr>
          <w:color w:val="000000"/>
        </w:rPr>
        <w:t xml:space="preserve">: </w:t>
      </w:r>
      <w:r w:rsidR="00B17B52">
        <w:rPr>
          <w:color w:val="000000"/>
        </w:rPr>
        <w:t>Caltrans released a problem statement to i</w:t>
      </w:r>
      <w:r w:rsidR="000D31B8">
        <w:rPr>
          <w:color w:val="000000"/>
        </w:rPr>
        <w:t xml:space="preserve">nvestigate near misses of injuries/fatalities to identify risky areas and monitor interventions designed to increase safety of vulnerable road users. </w:t>
      </w:r>
      <w:r w:rsidR="0028178C">
        <w:rPr>
          <w:color w:val="000000"/>
        </w:rPr>
        <w:t xml:space="preserve"> </w:t>
      </w:r>
      <w:bookmarkStart w:id="0" w:name="_Hlk165381925"/>
      <w:r w:rsidR="00C70C56" w:rsidRPr="006A3FC0">
        <w:rPr>
          <w:color w:val="000000"/>
        </w:rPr>
        <w:fldChar w:fldCharType="begin"/>
      </w:r>
      <w:r w:rsidR="00C70C56" w:rsidRPr="006A3FC0">
        <w:rPr>
          <w:color w:val="000000"/>
        </w:rPr>
        <w:instrText>HYPERLINK "https://caleprocure.ca.gov/event/77601/0000029441"</w:instrText>
      </w:r>
      <w:r w:rsidR="00C70C56" w:rsidRPr="006A3FC0">
        <w:rPr>
          <w:color w:val="000000"/>
        </w:rPr>
      </w:r>
      <w:r w:rsidR="00C70C56" w:rsidRPr="006A3FC0">
        <w:rPr>
          <w:color w:val="000000"/>
        </w:rPr>
        <w:fldChar w:fldCharType="separate"/>
      </w:r>
      <w:r w:rsidR="0028178C" w:rsidRPr="006A3FC0">
        <w:rPr>
          <w:rStyle w:val="Hyperlink"/>
        </w:rPr>
        <w:t>Read</w:t>
      </w:r>
      <w:r w:rsidR="00243931" w:rsidRPr="006A3FC0">
        <w:rPr>
          <w:rStyle w:val="Hyperlink"/>
        </w:rPr>
        <w:t xml:space="preserve"> the full</w:t>
      </w:r>
      <w:r w:rsidR="0028178C" w:rsidRPr="006A3FC0">
        <w:rPr>
          <w:rStyle w:val="Hyperlink"/>
        </w:rPr>
        <w:t xml:space="preserve"> problem statement</w:t>
      </w:r>
      <w:r w:rsidR="00C70C56" w:rsidRPr="006A3FC0">
        <w:rPr>
          <w:color w:val="000000"/>
        </w:rPr>
        <w:fldChar w:fldCharType="end"/>
      </w:r>
      <w:r w:rsidR="0028178C" w:rsidRPr="006A3FC0">
        <w:rPr>
          <w:color w:val="000000"/>
        </w:rPr>
        <w:t>.</w:t>
      </w:r>
      <w:bookmarkEnd w:id="0"/>
      <w:r w:rsidR="0028178C">
        <w:rPr>
          <w:color w:val="000000"/>
        </w:rPr>
        <w:t xml:space="preserve"> </w:t>
      </w:r>
    </w:p>
    <w:p w14:paraId="0C88737E" w14:textId="77777777" w:rsidR="00923883" w:rsidRDefault="00923883" w:rsidP="000D31B8">
      <w:pPr>
        <w:pStyle w:val="NormalWeb"/>
        <w:spacing w:before="0" w:beforeAutospacing="0" w:after="0" w:afterAutospacing="0"/>
        <w:rPr>
          <w:color w:val="000000"/>
        </w:rPr>
      </w:pPr>
    </w:p>
    <w:p w14:paraId="07748C64" w14:textId="25BADC5A" w:rsidR="00923883" w:rsidRDefault="008A6D8D" w:rsidP="000D31B8">
      <w:pPr>
        <w:pStyle w:val="NormalWeb"/>
        <w:spacing w:before="0" w:beforeAutospacing="0" w:after="0" w:afterAutospacing="0"/>
      </w:pPr>
      <w:r>
        <w:rPr>
          <w:color w:val="000000"/>
        </w:rPr>
        <w:t>Selected v</w:t>
      </w:r>
      <w:r w:rsidR="00923883">
        <w:rPr>
          <w:color w:val="000000"/>
        </w:rPr>
        <w:t>endor</w:t>
      </w:r>
      <w:r>
        <w:rPr>
          <w:color w:val="000000"/>
        </w:rPr>
        <w:t>s</w:t>
      </w:r>
      <w:r w:rsidR="00923883">
        <w:rPr>
          <w:color w:val="000000"/>
        </w:rPr>
        <w:t xml:space="preserve">: </w:t>
      </w:r>
      <w:r w:rsidR="003B068A" w:rsidRPr="00AC59B3">
        <w:rPr>
          <w:color w:val="000000"/>
        </w:rPr>
        <w:t>Deloitte Con</w:t>
      </w:r>
      <w:r w:rsidR="00EE3931" w:rsidRPr="00AC59B3">
        <w:rPr>
          <w:color w:val="000000"/>
        </w:rPr>
        <w:t>sulting, LLP and I</w:t>
      </w:r>
      <w:r w:rsidR="002838B8">
        <w:rPr>
          <w:color w:val="000000"/>
        </w:rPr>
        <w:t>NRIX</w:t>
      </w:r>
      <w:r w:rsidR="00EE3931" w:rsidRPr="00AC59B3">
        <w:rPr>
          <w:color w:val="000000"/>
        </w:rPr>
        <w:t>, Inc.</w:t>
      </w:r>
    </w:p>
    <w:p w14:paraId="48EA205A" w14:textId="77777777" w:rsidR="000D31B8" w:rsidRDefault="000D31B8" w:rsidP="000D31B8">
      <w:pPr>
        <w:pStyle w:val="NormalWeb"/>
        <w:spacing w:before="0" w:beforeAutospacing="0" w:after="0" w:afterAutospacing="0"/>
        <w:ind w:left="720"/>
      </w:pPr>
      <w:r>
        <w:rPr>
          <w:rStyle w:val="apple-tab-span"/>
          <w:color w:val="000000"/>
        </w:rPr>
        <w:t xml:space="preserve">                                                                                </w:t>
      </w:r>
    </w:p>
    <w:p w14:paraId="57C6E1F9" w14:textId="2BC81165" w:rsidR="000D31B8" w:rsidRDefault="004B48E4" w:rsidP="00C1073A">
      <w:pPr>
        <w:pStyle w:val="NormalWeb"/>
        <w:spacing w:before="0" w:beforeAutospacing="0" w:after="0" w:afterAutospacing="0"/>
        <w:rPr>
          <w:color w:val="000000"/>
        </w:rPr>
      </w:pPr>
      <w:r w:rsidRPr="004B48E4">
        <w:rPr>
          <w:b/>
          <w:bCs/>
        </w:rPr>
        <w:t>Reduce Highway Congestion</w:t>
      </w:r>
      <w:r>
        <w:t xml:space="preserve">: </w:t>
      </w:r>
      <w:r w:rsidR="00B17B52" w:rsidRPr="00B17B52">
        <w:t>Caltrans released a problem statement</w:t>
      </w:r>
      <w:r w:rsidR="00B17B52">
        <w:rPr>
          <w:b/>
          <w:bCs/>
        </w:rPr>
        <w:t xml:space="preserve"> </w:t>
      </w:r>
      <w:r w:rsidR="00B17B52" w:rsidRPr="00B17B52">
        <w:t>to</w:t>
      </w:r>
      <w:r w:rsidR="00B3769F">
        <w:t xml:space="preserve"> </w:t>
      </w:r>
      <w:r w:rsidR="00B17B52">
        <w:rPr>
          <w:color w:val="000000"/>
        </w:rPr>
        <w:t>p</w:t>
      </w:r>
      <w:r w:rsidR="000D31B8">
        <w:rPr>
          <w:color w:val="000000"/>
        </w:rPr>
        <w:t xml:space="preserve">rocess and interpret complex data to improve traffic pattern analysis, address bottlenecks, and enhance overall traffic management. </w:t>
      </w:r>
      <w:hyperlink r:id="rId15" w:history="1">
        <w:r w:rsidR="00252CF0" w:rsidRPr="006A3FC0">
          <w:rPr>
            <w:rStyle w:val="Hyperlink"/>
          </w:rPr>
          <w:t xml:space="preserve">Read </w:t>
        </w:r>
        <w:r w:rsidR="00243931" w:rsidRPr="006A3FC0">
          <w:rPr>
            <w:rStyle w:val="Hyperlink"/>
          </w:rPr>
          <w:t>the full</w:t>
        </w:r>
        <w:r w:rsidR="00252CF0" w:rsidRPr="006A3FC0">
          <w:rPr>
            <w:rStyle w:val="Hyperlink"/>
          </w:rPr>
          <w:t xml:space="preserve"> problem statement</w:t>
        </w:r>
      </w:hyperlink>
      <w:r w:rsidR="00252CF0" w:rsidRPr="006A3FC0">
        <w:rPr>
          <w:color w:val="000000"/>
        </w:rPr>
        <w:t>.</w:t>
      </w:r>
    </w:p>
    <w:p w14:paraId="29D7CAE0" w14:textId="77777777" w:rsidR="00A10843" w:rsidRDefault="00A10843" w:rsidP="00C1073A">
      <w:pPr>
        <w:pStyle w:val="NormalWeb"/>
        <w:spacing w:before="0" w:beforeAutospacing="0" w:after="0" w:afterAutospacing="0"/>
        <w:rPr>
          <w:color w:val="000000"/>
        </w:rPr>
      </w:pPr>
    </w:p>
    <w:p w14:paraId="43C996A8" w14:textId="30BC99B0" w:rsidR="00A10843" w:rsidRDefault="008A6D8D" w:rsidP="00C1073A">
      <w:pPr>
        <w:pStyle w:val="NormalWeb"/>
        <w:spacing w:before="0" w:beforeAutospacing="0" w:after="0" w:afterAutospacing="0"/>
        <w:rPr>
          <w:color w:val="000000"/>
        </w:rPr>
      </w:pPr>
      <w:r>
        <w:rPr>
          <w:color w:val="000000"/>
        </w:rPr>
        <w:t>Selected v</w:t>
      </w:r>
      <w:r w:rsidR="00A10843" w:rsidRPr="00C850C7">
        <w:rPr>
          <w:color w:val="000000"/>
        </w:rPr>
        <w:t>endor</w:t>
      </w:r>
      <w:r>
        <w:rPr>
          <w:color w:val="000000"/>
        </w:rPr>
        <w:t>s</w:t>
      </w:r>
      <w:r w:rsidR="00A10843" w:rsidRPr="00C850C7">
        <w:rPr>
          <w:color w:val="000000"/>
        </w:rPr>
        <w:t xml:space="preserve">: </w:t>
      </w:r>
      <w:r w:rsidR="002628EC" w:rsidRPr="00AC59B3">
        <w:rPr>
          <w:color w:val="000000"/>
        </w:rPr>
        <w:t>Accenture, LLP and Deloitte Consulting, LLP</w:t>
      </w:r>
    </w:p>
    <w:p w14:paraId="226E7444" w14:textId="40BF5E7C" w:rsidR="001A2810" w:rsidRDefault="001A2810" w:rsidP="001A2810">
      <w:r>
        <w:lastRenderedPageBreak/>
        <w:t xml:space="preserve">“With an average of 12 Californians dying on our roadways every day, we need to use every tool available to end the roadway crisis and reach our goal of zero traffic fatalities and serious injuries by 2050,” said California Transportation Secretary Toks </w:t>
      </w:r>
      <w:proofErr w:type="spellStart"/>
      <w:r>
        <w:t>Omishakin</w:t>
      </w:r>
      <w:proofErr w:type="spellEnd"/>
      <w:r>
        <w:t>. “Today represents an important step in exploring how GenAI can help save lives. I applaud Governor Newsom and Secretary Tong for being at the forefront of testing how to responsibly harness this cutting-edge technology to help solve some of our most challenging transportation issues and improve the lives of all Californians.”</w:t>
      </w:r>
    </w:p>
    <w:p w14:paraId="6E068A4B" w14:textId="77777777" w:rsidR="00480428" w:rsidRDefault="00B66FCF" w:rsidP="00C1073A">
      <w:pPr>
        <w:pStyle w:val="NormalWeb"/>
        <w:spacing w:before="0" w:beforeAutospacing="0" w:after="0" w:afterAutospacing="0"/>
        <w:rPr>
          <w:b/>
          <w:color w:val="000000" w:themeColor="text1"/>
        </w:rPr>
      </w:pPr>
      <w:r w:rsidRPr="2FB265CA">
        <w:rPr>
          <w:b/>
          <w:color w:val="000000" w:themeColor="text1"/>
        </w:rPr>
        <w:t>C</w:t>
      </w:r>
      <w:r w:rsidR="00C221A2" w:rsidRPr="2FB265CA">
        <w:rPr>
          <w:b/>
          <w:color w:val="000000" w:themeColor="text1"/>
        </w:rPr>
        <w:t>alifornia Department of Tax and Fee Administration (CDTFA)</w:t>
      </w:r>
    </w:p>
    <w:p w14:paraId="38019BE8" w14:textId="77777777" w:rsidR="00480428" w:rsidRDefault="00480428" w:rsidP="00C1073A">
      <w:pPr>
        <w:pStyle w:val="NormalWeb"/>
        <w:spacing w:before="0" w:beforeAutospacing="0" w:after="0" w:afterAutospacing="0"/>
        <w:rPr>
          <w:b/>
          <w:color w:val="000000" w:themeColor="text1"/>
        </w:rPr>
      </w:pPr>
    </w:p>
    <w:p w14:paraId="2DF8CF8D" w14:textId="170A202F" w:rsidR="00B20BD3" w:rsidRDefault="00B20BD3" w:rsidP="00B20BD3">
      <w:pPr>
        <w:pStyle w:val="NormalWeb"/>
        <w:spacing w:before="0" w:beforeAutospacing="0" w:after="0" w:afterAutospacing="0"/>
        <w:rPr>
          <w:rFonts w:asciiTheme="minorHAnsi" w:hAnsiTheme="minorHAnsi" w:cstheme="minorBidi"/>
          <w:kern w:val="2"/>
          <w14:ligatures w14:val="standardContextual"/>
        </w:rPr>
      </w:pPr>
      <w:r w:rsidRPr="4D2AA186">
        <w:rPr>
          <w:rFonts w:asciiTheme="minorHAnsi" w:hAnsiTheme="minorHAnsi" w:cstheme="minorBidi"/>
          <w:b/>
          <w:bCs/>
          <w:kern w:val="2"/>
          <w14:ligatures w14:val="standardContextual"/>
        </w:rPr>
        <w:t>Enhance Customer Service</w:t>
      </w:r>
      <w:r w:rsidRPr="4D2AA186">
        <w:rPr>
          <w:rFonts w:asciiTheme="minorHAnsi" w:hAnsiTheme="minorHAnsi" w:cstheme="minorBidi"/>
          <w:kern w:val="2"/>
          <w14:ligatures w14:val="standardContextual"/>
        </w:rPr>
        <w:t xml:space="preserve">: CDTFA released a problem statement to create new ways to help Californians to understand their business tax requirements by swiftly searching expansive reference materials and providing responses for staff to share with taxpayers via telephone and live chat.  </w:t>
      </w:r>
      <w:hyperlink r:id="rId16" w:history="1">
        <w:r w:rsidRPr="4D2AA186">
          <w:rPr>
            <w:rStyle w:val="Hyperlink"/>
            <w:rFonts w:asciiTheme="minorHAnsi" w:hAnsiTheme="minorHAnsi" w:cstheme="minorBidi"/>
            <w:kern w:val="2"/>
            <w14:ligatures w14:val="standardContextual"/>
          </w:rPr>
          <w:t>Read the full problem statement</w:t>
        </w:r>
      </w:hyperlink>
      <w:r w:rsidRPr="4D2AA186">
        <w:rPr>
          <w:rFonts w:asciiTheme="minorHAnsi" w:hAnsiTheme="minorHAnsi" w:cstheme="minorBidi"/>
          <w:kern w:val="2"/>
          <w14:ligatures w14:val="standardContextual"/>
        </w:rPr>
        <w:t>.</w:t>
      </w:r>
    </w:p>
    <w:p w14:paraId="04275852" w14:textId="77777777" w:rsidR="007810C0" w:rsidRDefault="007810C0" w:rsidP="00C1073A">
      <w:pPr>
        <w:pStyle w:val="NormalWeb"/>
        <w:spacing w:before="0" w:beforeAutospacing="0" w:after="0" w:afterAutospacing="0"/>
        <w:rPr>
          <w:b/>
          <w:color w:val="000000" w:themeColor="text1"/>
        </w:rPr>
      </w:pPr>
    </w:p>
    <w:p w14:paraId="0427934A" w14:textId="0FC098A5" w:rsidR="003B564E" w:rsidRPr="000F2D14" w:rsidRDefault="00480428" w:rsidP="00C1073A">
      <w:pPr>
        <w:pStyle w:val="NormalWeb"/>
        <w:spacing w:before="0" w:beforeAutospacing="0" w:after="0" w:afterAutospacing="0"/>
        <w:rPr>
          <w:rFonts w:asciiTheme="minorHAnsi" w:hAnsiTheme="minorHAnsi" w:cstheme="minorBidi"/>
          <w:kern w:val="2"/>
          <w14:ligatures w14:val="standardContextual"/>
        </w:rPr>
      </w:pPr>
      <w:r>
        <w:rPr>
          <w:rFonts w:asciiTheme="minorHAnsi" w:hAnsiTheme="minorHAnsi" w:cstheme="minorBidi"/>
          <w:kern w:val="2"/>
          <w14:ligatures w14:val="standardContextual"/>
        </w:rPr>
        <w:t>Selected v</w:t>
      </w:r>
      <w:r w:rsidRPr="00E3460F">
        <w:rPr>
          <w:rFonts w:asciiTheme="minorHAnsi" w:hAnsiTheme="minorHAnsi" w:cstheme="minorBidi"/>
          <w:kern w:val="2"/>
          <w14:ligatures w14:val="standardContextual"/>
        </w:rPr>
        <w:t>endor</w:t>
      </w:r>
      <w:r w:rsidR="005D42BF">
        <w:rPr>
          <w:rFonts w:asciiTheme="minorHAnsi" w:hAnsiTheme="minorHAnsi" w:cstheme="minorBidi"/>
          <w:kern w:val="2"/>
          <w14:ligatures w14:val="standardContextual"/>
        </w:rPr>
        <w:t>s</w:t>
      </w:r>
      <w:r w:rsidRPr="00E3460F">
        <w:rPr>
          <w:rFonts w:asciiTheme="minorHAnsi" w:hAnsiTheme="minorHAnsi" w:cstheme="minorBidi"/>
          <w:kern w:val="2"/>
          <w14:ligatures w14:val="standardContextual"/>
        </w:rPr>
        <w:t>:</w:t>
      </w:r>
      <w:r>
        <w:rPr>
          <w:rFonts w:asciiTheme="minorHAnsi" w:hAnsiTheme="minorHAnsi" w:cstheme="minorBidi"/>
          <w:kern w:val="2"/>
          <w14:ligatures w14:val="standardContextual"/>
        </w:rPr>
        <w:t xml:space="preserve"> </w:t>
      </w:r>
      <w:proofErr w:type="spellStart"/>
      <w:r w:rsidR="00CE6EA4">
        <w:rPr>
          <w:rFonts w:asciiTheme="minorHAnsi" w:hAnsiTheme="minorHAnsi" w:cstheme="minorBidi"/>
          <w:kern w:val="2"/>
          <w14:ligatures w14:val="standardContextual"/>
        </w:rPr>
        <w:t>Ignyte</w:t>
      </w:r>
      <w:proofErr w:type="spellEnd"/>
      <w:r w:rsidR="00CE6EA4">
        <w:rPr>
          <w:rFonts w:asciiTheme="minorHAnsi" w:hAnsiTheme="minorHAnsi" w:cstheme="minorBidi"/>
          <w:kern w:val="2"/>
          <w14:ligatures w14:val="standardContextual"/>
        </w:rPr>
        <w:t xml:space="preserve"> Group and </w:t>
      </w:r>
      <w:r w:rsidR="002B0FED" w:rsidRPr="00AC59B3">
        <w:rPr>
          <w:rFonts w:asciiTheme="minorHAnsi" w:hAnsiTheme="minorHAnsi" w:cstheme="minorBidi"/>
          <w:kern w:val="2"/>
          <w14:ligatures w14:val="standardContextual"/>
        </w:rPr>
        <w:t>SymSoft Solutions</w:t>
      </w:r>
      <w:r w:rsidR="00077B41">
        <w:rPr>
          <w:rFonts w:asciiTheme="minorHAnsi" w:hAnsiTheme="minorHAnsi" w:cstheme="minorBidi"/>
          <w:kern w:val="2"/>
          <w14:ligatures w14:val="standardContextual"/>
        </w:rPr>
        <w:t>,</w:t>
      </w:r>
      <w:r w:rsidR="002B0FED" w:rsidRPr="00AC59B3">
        <w:rPr>
          <w:rFonts w:asciiTheme="minorHAnsi" w:hAnsiTheme="minorHAnsi" w:cstheme="minorBidi"/>
          <w:kern w:val="2"/>
          <w14:ligatures w14:val="standardContextual"/>
        </w:rPr>
        <w:t xml:space="preserve"> LLC </w:t>
      </w:r>
      <w:r w:rsidR="003B564E">
        <w:rPr>
          <w:rFonts w:asciiTheme="minorHAnsi" w:hAnsiTheme="minorHAnsi" w:cstheme="minorBidi"/>
          <w:b/>
          <w:bCs/>
          <w:kern w:val="2"/>
          <w14:ligatures w14:val="standardContextual"/>
        </w:rPr>
        <w:br/>
      </w:r>
    </w:p>
    <w:p w14:paraId="50595450" w14:textId="0A3A2461" w:rsidR="0017233D" w:rsidRDefault="00B54813" w:rsidP="00C1073A">
      <w:pPr>
        <w:pStyle w:val="NormalWeb"/>
        <w:spacing w:before="0" w:beforeAutospacing="0" w:after="0" w:afterAutospacing="0"/>
        <w:rPr>
          <w:rFonts w:asciiTheme="minorHAnsi" w:hAnsiTheme="minorHAnsi" w:cstheme="minorBidi"/>
          <w:kern w:val="2"/>
          <w14:ligatures w14:val="standardContextual"/>
        </w:rPr>
      </w:pPr>
      <w:r w:rsidRPr="4D2AA186">
        <w:rPr>
          <w:rFonts w:asciiTheme="minorHAnsi" w:hAnsiTheme="minorHAnsi" w:cstheme="minorBidi"/>
          <w:kern w:val="2"/>
          <w14:ligatures w14:val="standardContextual"/>
        </w:rPr>
        <w:t>“Generative AI has the potential to enhance services for taxpayers and complement the efforts of our customer service agents,” said CDTFA Director Nick Maduros. “We are always looking for innovative ways to improve service to our taxpayers.”</w:t>
      </w:r>
    </w:p>
    <w:p w14:paraId="708E531D" w14:textId="77777777" w:rsidR="00F34945" w:rsidRDefault="00F34945" w:rsidP="00C1073A">
      <w:pPr>
        <w:pStyle w:val="NormalWeb"/>
        <w:spacing w:before="0" w:beforeAutospacing="0" w:after="0" w:afterAutospacing="0"/>
        <w:rPr>
          <w:rFonts w:asciiTheme="minorHAnsi" w:hAnsiTheme="minorHAnsi" w:cstheme="minorBidi"/>
          <w:kern w:val="2"/>
          <w14:ligatures w14:val="standardContextual"/>
        </w:rPr>
      </w:pPr>
    </w:p>
    <w:p w14:paraId="76EDD8CB" w14:textId="7BC15A87" w:rsidR="00E239F7" w:rsidRPr="00D548BA" w:rsidRDefault="00E239F7" w:rsidP="00C1073A">
      <w:pPr>
        <w:pStyle w:val="NormalWeb"/>
        <w:spacing w:before="0" w:beforeAutospacing="0" w:after="0" w:afterAutospacing="0"/>
        <w:rPr>
          <w:rFonts w:asciiTheme="minorHAnsi" w:hAnsiTheme="minorHAnsi" w:cstheme="minorBidi"/>
          <w:b/>
          <w:bCs/>
          <w:kern w:val="2"/>
          <w14:ligatures w14:val="standardContextual"/>
        </w:rPr>
      </w:pPr>
      <w:r w:rsidRPr="007A4B74">
        <w:rPr>
          <w:rFonts w:asciiTheme="minorHAnsi" w:hAnsiTheme="minorHAnsi" w:cstheme="minorBidi"/>
          <w:b/>
          <w:bCs/>
          <w:kern w:val="2"/>
          <w14:ligatures w14:val="standardContextual"/>
        </w:rPr>
        <w:t>Ca</w:t>
      </w:r>
      <w:r w:rsidR="00C221A2">
        <w:rPr>
          <w:rFonts w:asciiTheme="minorHAnsi" w:hAnsiTheme="minorHAnsi" w:cstheme="minorBidi"/>
          <w:b/>
          <w:bCs/>
          <w:kern w:val="2"/>
          <w14:ligatures w14:val="standardContextual"/>
        </w:rPr>
        <w:t>lifornia Health and Human Services Agency (CalHHS)</w:t>
      </w:r>
      <w:r w:rsidR="001E05D8">
        <w:rPr>
          <w:rFonts w:asciiTheme="minorHAnsi" w:hAnsiTheme="minorHAnsi" w:cstheme="minorBidi"/>
          <w:b/>
          <w:bCs/>
          <w:kern w:val="2"/>
          <w14:ligatures w14:val="standardContextual"/>
        </w:rPr>
        <w:br/>
      </w:r>
    </w:p>
    <w:p w14:paraId="427D28A8" w14:textId="75344905" w:rsidR="00E239F7" w:rsidRDefault="00DC215E" w:rsidP="00C1073A">
      <w:pPr>
        <w:pStyle w:val="NormalWeb"/>
        <w:spacing w:before="0" w:beforeAutospacing="0" w:after="0" w:afterAutospacing="0"/>
        <w:rPr>
          <w:rFonts w:asciiTheme="minorHAnsi" w:hAnsiTheme="minorHAnsi" w:cstheme="minorBidi"/>
          <w:kern w:val="2"/>
          <w14:ligatures w14:val="standardContextual"/>
        </w:rPr>
      </w:pPr>
      <w:r w:rsidRPr="00240CF1">
        <w:rPr>
          <w:rFonts w:asciiTheme="minorHAnsi" w:hAnsiTheme="minorHAnsi" w:cstheme="minorBidi"/>
          <w:b/>
          <w:bCs/>
          <w:kern w:val="2"/>
          <w14:ligatures w14:val="standardContextual"/>
        </w:rPr>
        <w:t>Language Access:</w:t>
      </w:r>
      <w:r>
        <w:rPr>
          <w:rFonts w:asciiTheme="minorHAnsi" w:hAnsiTheme="minorHAnsi" w:cstheme="minorBidi"/>
          <w:kern w:val="2"/>
          <w14:ligatures w14:val="standardContextual"/>
        </w:rPr>
        <w:t xml:space="preserve"> </w:t>
      </w:r>
      <w:r w:rsidR="00E239F7">
        <w:rPr>
          <w:rFonts w:asciiTheme="minorHAnsi" w:hAnsiTheme="minorHAnsi" w:cstheme="minorBidi"/>
          <w:kern w:val="2"/>
          <w14:ligatures w14:val="standardContextual"/>
        </w:rPr>
        <w:t>CalHHS released a problem statement to</w:t>
      </w:r>
      <w:r w:rsidR="00072CA7">
        <w:rPr>
          <w:rFonts w:asciiTheme="minorHAnsi" w:hAnsiTheme="minorHAnsi" w:cstheme="minorBidi"/>
          <w:kern w:val="2"/>
          <w14:ligatures w14:val="standardContextual"/>
        </w:rPr>
        <w:t xml:space="preserve"> </w:t>
      </w:r>
      <w:r w:rsidR="00D175A9">
        <w:rPr>
          <w:rFonts w:asciiTheme="minorHAnsi" w:hAnsiTheme="minorHAnsi" w:cstheme="minorBidi"/>
          <w:kern w:val="2"/>
          <w14:ligatures w14:val="standardContextual"/>
        </w:rPr>
        <w:t>a</w:t>
      </w:r>
      <w:r w:rsidR="00D175A9" w:rsidRPr="00D175A9">
        <w:rPr>
          <w:rFonts w:asciiTheme="minorHAnsi" w:hAnsiTheme="minorHAnsi" w:cstheme="minorBidi"/>
          <w:kern w:val="2"/>
          <w14:ligatures w14:val="standardContextual"/>
        </w:rPr>
        <w:t>ssist Californians who are not fluent in English with timely access to information about public benefits and facilitate navigation of public programs.</w:t>
      </w:r>
      <w:r w:rsidR="00D175A9">
        <w:rPr>
          <w:rFonts w:asciiTheme="minorHAnsi" w:hAnsiTheme="minorHAnsi" w:cstheme="minorBidi"/>
          <w:kern w:val="2"/>
          <w14:ligatures w14:val="standardContextual"/>
        </w:rPr>
        <w:t xml:space="preserve"> </w:t>
      </w:r>
      <w:hyperlink r:id="rId17" w:history="1">
        <w:r w:rsidR="00243931" w:rsidRPr="00080526">
          <w:rPr>
            <w:rStyle w:val="Hyperlink"/>
            <w:rFonts w:asciiTheme="minorHAnsi" w:hAnsiTheme="minorHAnsi" w:cstheme="minorBidi"/>
            <w:kern w:val="2"/>
            <w14:ligatures w14:val="standardContextual"/>
          </w:rPr>
          <w:t>Read the full problem statement</w:t>
        </w:r>
      </w:hyperlink>
      <w:r w:rsidR="00243931">
        <w:rPr>
          <w:rFonts w:asciiTheme="minorHAnsi" w:hAnsiTheme="minorHAnsi" w:cstheme="minorBidi"/>
          <w:kern w:val="2"/>
          <w14:ligatures w14:val="standardContextual"/>
        </w:rPr>
        <w:t>.</w:t>
      </w:r>
    </w:p>
    <w:p w14:paraId="71BCC334" w14:textId="77777777" w:rsidR="00D548BA" w:rsidRDefault="00D548BA" w:rsidP="00C1073A">
      <w:pPr>
        <w:pStyle w:val="NormalWeb"/>
        <w:spacing w:before="0" w:beforeAutospacing="0" w:after="0" w:afterAutospacing="0"/>
        <w:rPr>
          <w:rFonts w:asciiTheme="minorHAnsi" w:hAnsiTheme="minorHAnsi" w:cstheme="minorBidi"/>
          <w:kern w:val="2"/>
          <w14:ligatures w14:val="standardContextual"/>
        </w:rPr>
      </w:pPr>
    </w:p>
    <w:p w14:paraId="2E28A1AD" w14:textId="21A661BD" w:rsidR="00D548BA" w:rsidRDefault="00D548BA" w:rsidP="00C1073A">
      <w:pPr>
        <w:pStyle w:val="NormalWeb"/>
        <w:spacing w:before="0" w:beforeAutospacing="0" w:after="0" w:afterAutospacing="0"/>
        <w:rPr>
          <w:rFonts w:asciiTheme="minorHAnsi" w:hAnsiTheme="minorHAnsi" w:cstheme="minorBidi"/>
          <w:kern w:val="2"/>
          <w14:ligatures w14:val="standardContextual"/>
        </w:rPr>
      </w:pPr>
      <w:r>
        <w:rPr>
          <w:rFonts w:asciiTheme="minorHAnsi" w:hAnsiTheme="minorHAnsi" w:cstheme="minorBidi"/>
          <w:kern w:val="2"/>
          <w14:ligatures w14:val="standardContextual"/>
        </w:rPr>
        <w:t xml:space="preserve">Selected vendor: </w:t>
      </w:r>
      <w:r w:rsidR="00737859">
        <w:rPr>
          <w:rFonts w:asciiTheme="minorHAnsi" w:hAnsiTheme="minorHAnsi" w:cstheme="minorBidi"/>
          <w:kern w:val="2"/>
          <w14:ligatures w14:val="standardContextual"/>
        </w:rPr>
        <w:t xml:space="preserve">Accenture, LLP </w:t>
      </w:r>
    </w:p>
    <w:p w14:paraId="16EFD16B" w14:textId="77777777" w:rsidR="00072CA7" w:rsidRDefault="00072CA7" w:rsidP="00C1073A">
      <w:pPr>
        <w:pStyle w:val="NormalWeb"/>
        <w:spacing w:before="0" w:beforeAutospacing="0" w:after="0" w:afterAutospacing="0"/>
        <w:rPr>
          <w:rFonts w:asciiTheme="minorHAnsi" w:hAnsiTheme="minorHAnsi" w:cstheme="minorBidi"/>
          <w:kern w:val="2"/>
          <w14:ligatures w14:val="standardContextual"/>
        </w:rPr>
      </w:pPr>
    </w:p>
    <w:p w14:paraId="2AEEEC4D" w14:textId="147ADE0D" w:rsidR="2D3F6623" w:rsidRDefault="2D3F6623" w:rsidP="437B0E4B">
      <w:pPr>
        <w:spacing w:after="0"/>
      </w:pPr>
      <w:r w:rsidRPr="00386773">
        <w:t xml:space="preserve">“Our approach at CalHHS is to test these tools in a limited, controlled environment to allow us to choose those that advance a Healthy California for All and scale them appropriately so that historically marginalized communities that use safety-net programs are not only included but first to benefit,” </w:t>
      </w:r>
      <w:proofErr w:type="gramStart"/>
      <w:r w:rsidRPr="00386773">
        <w:t>said  Dr.</w:t>
      </w:r>
      <w:proofErr w:type="gramEnd"/>
      <w:r w:rsidRPr="00386773">
        <w:t xml:space="preserve"> Mark Ghaly, Secretary of the California Health and Human Services Agency. “This fast-changing landscape has created new opportunities that, if deployed intentionally, can mobilize the world's information, drive service innovation, increase access, bring services to previously disconnected communities, and enable workers to make smarter decisions, more quickly, and with greater efficiency.”  </w:t>
      </w:r>
    </w:p>
    <w:p w14:paraId="553B99C0" w14:textId="77777777" w:rsidR="00636303" w:rsidRDefault="00636303" w:rsidP="00C1073A">
      <w:pPr>
        <w:pStyle w:val="NormalWeb"/>
        <w:spacing w:before="0" w:beforeAutospacing="0" w:after="0" w:afterAutospacing="0"/>
        <w:rPr>
          <w:rFonts w:asciiTheme="minorHAnsi" w:hAnsiTheme="minorHAnsi" w:cstheme="minorBidi"/>
          <w:kern w:val="2"/>
          <w14:ligatures w14:val="standardContextual"/>
        </w:rPr>
      </w:pPr>
    </w:p>
    <w:p w14:paraId="38DE9F10" w14:textId="7FB5290A" w:rsidR="00636303" w:rsidRDefault="00C221A2" w:rsidP="00C1073A">
      <w:pPr>
        <w:pStyle w:val="NormalWeb"/>
        <w:spacing w:before="0" w:beforeAutospacing="0" w:after="0" w:afterAutospacing="0"/>
        <w:rPr>
          <w:rFonts w:asciiTheme="minorHAnsi" w:hAnsiTheme="minorHAnsi" w:cstheme="minorBidi"/>
          <w:b/>
          <w:bCs/>
          <w:kern w:val="2"/>
          <w14:ligatures w14:val="standardContextual"/>
        </w:rPr>
      </w:pPr>
      <w:r w:rsidRPr="005D1C18">
        <w:rPr>
          <w:rFonts w:asciiTheme="minorHAnsi" w:hAnsiTheme="minorHAnsi" w:cstheme="minorBidi"/>
          <w:b/>
          <w:bCs/>
          <w:kern w:val="2"/>
          <w14:ligatures w14:val="standardContextual"/>
        </w:rPr>
        <w:t>California Department of Public Health (CDPH)</w:t>
      </w:r>
    </w:p>
    <w:p w14:paraId="037095AA" w14:textId="77777777" w:rsidR="005D1C18" w:rsidRDefault="005D1C18" w:rsidP="00C1073A">
      <w:pPr>
        <w:pStyle w:val="NormalWeb"/>
        <w:spacing w:before="0" w:beforeAutospacing="0" w:after="0" w:afterAutospacing="0"/>
        <w:rPr>
          <w:rFonts w:asciiTheme="minorHAnsi" w:hAnsiTheme="minorHAnsi" w:cstheme="minorBidi"/>
          <w:b/>
          <w:bCs/>
          <w:kern w:val="2"/>
          <w14:ligatures w14:val="standardContextual"/>
        </w:rPr>
      </w:pPr>
    </w:p>
    <w:p w14:paraId="31A5F775" w14:textId="0F4D035F" w:rsidR="005D1C18" w:rsidRDefault="000678ED" w:rsidP="00C1073A">
      <w:pPr>
        <w:pStyle w:val="NormalWeb"/>
        <w:spacing w:before="0" w:beforeAutospacing="0" w:after="0" w:afterAutospacing="0"/>
        <w:rPr>
          <w:rFonts w:asciiTheme="minorHAnsi" w:hAnsiTheme="minorHAnsi" w:cstheme="minorBidi"/>
          <w:kern w:val="2"/>
          <w14:ligatures w14:val="standardContextual"/>
        </w:rPr>
      </w:pPr>
      <w:r w:rsidRPr="000678ED">
        <w:rPr>
          <w:rFonts w:asciiTheme="minorHAnsi" w:hAnsiTheme="minorHAnsi" w:cstheme="minorBidi"/>
          <w:b/>
          <w:bCs/>
          <w:kern w:val="2"/>
          <w14:ligatures w14:val="standardContextual"/>
        </w:rPr>
        <w:t>Improve health care facility inspections</w:t>
      </w:r>
      <w:r>
        <w:rPr>
          <w:rFonts w:asciiTheme="minorHAnsi" w:hAnsiTheme="minorHAnsi" w:cstheme="minorBidi"/>
          <w:kern w:val="2"/>
          <w14:ligatures w14:val="standardContextual"/>
        </w:rPr>
        <w:t xml:space="preserve">: </w:t>
      </w:r>
      <w:r w:rsidR="005D1C18" w:rsidRPr="00243931">
        <w:rPr>
          <w:rFonts w:asciiTheme="minorHAnsi" w:hAnsiTheme="minorHAnsi" w:cstheme="minorBidi"/>
          <w:kern w:val="2"/>
          <w14:ligatures w14:val="standardContextual"/>
        </w:rPr>
        <w:t xml:space="preserve">CDPH released a problem statement to leverage tools to expeditiously document the facts or findings seen by a surveyor during health care facility inspections to develop a concrete set of outcomes or citations that match state and federal requirements.  </w:t>
      </w:r>
      <w:hyperlink r:id="rId18" w:history="1">
        <w:r w:rsidR="00243931" w:rsidRPr="009756A3">
          <w:rPr>
            <w:rStyle w:val="Hyperlink"/>
            <w:rFonts w:asciiTheme="minorHAnsi" w:hAnsiTheme="minorHAnsi" w:cstheme="minorBidi"/>
            <w:kern w:val="2"/>
            <w14:ligatures w14:val="standardContextual"/>
          </w:rPr>
          <w:t>Read the full problem statement</w:t>
        </w:r>
      </w:hyperlink>
      <w:r w:rsidR="00243931">
        <w:rPr>
          <w:rFonts w:asciiTheme="minorHAnsi" w:hAnsiTheme="minorHAnsi" w:cstheme="minorBidi"/>
          <w:kern w:val="2"/>
          <w14:ligatures w14:val="standardContextual"/>
        </w:rPr>
        <w:t>.</w:t>
      </w:r>
    </w:p>
    <w:p w14:paraId="7DB0F5BB" w14:textId="77777777" w:rsidR="00624312" w:rsidRDefault="00624312" w:rsidP="00C1073A">
      <w:pPr>
        <w:pStyle w:val="NormalWeb"/>
        <w:spacing w:before="0" w:beforeAutospacing="0" w:after="0" w:afterAutospacing="0"/>
        <w:rPr>
          <w:rFonts w:asciiTheme="minorHAnsi" w:hAnsiTheme="minorHAnsi" w:cstheme="minorBidi"/>
          <w:kern w:val="2"/>
          <w14:ligatures w14:val="standardContextual"/>
        </w:rPr>
      </w:pPr>
    </w:p>
    <w:p w14:paraId="36AA1167" w14:textId="7657D288" w:rsidR="007B0C9D" w:rsidRPr="007B0C9D" w:rsidRDefault="00624312" w:rsidP="007B0C9D">
      <w:pPr>
        <w:pStyle w:val="NormalWeb"/>
        <w:spacing w:before="0" w:beforeAutospacing="0" w:after="0" w:afterAutospacing="0"/>
        <w:rPr>
          <w:rFonts w:asciiTheme="minorHAnsi" w:hAnsiTheme="minorHAnsi" w:cstheme="minorBidi"/>
          <w:b/>
          <w:bCs/>
          <w:kern w:val="2"/>
          <w14:ligatures w14:val="standardContextual"/>
        </w:rPr>
      </w:pPr>
      <w:r>
        <w:t>Selected vendor</w:t>
      </w:r>
      <w:r w:rsidR="002C5C8F">
        <w:t>s</w:t>
      </w:r>
      <w:r>
        <w:t xml:space="preserve">: </w:t>
      </w:r>
      <w:r w:rsidR="00887A41" w:rsidRPr="00686964">
        <w:t xml:space="preserve">Accenture, </w:t>
      </w:r>
      <w:proofErr w:type="gramStart"/>
      <w:r w:rsidR="00887A41" w:rsidRPr="00686964">
        <w:t>LLP</w:t>
      </w:r>
      <w:proofErr w:type="gramEnd"/>
      <w:r w:rsidR="00887A41" w:rsidRPr="00686964">
        <w:t xml:space="preserve"> and </w:t>
      </w:r>
      <w:proofErr w:type="spellStart"/>
      <w:r w:rsidR="00686964" w:rsidRPr="00686964">
        <w:rPr>
          <w:rFonts w:asciiTheme="minorHAnsi" w:hAnsiTheme="minorHAnsi" w:cstheme="minorBidi"/>
          <w:kern w:val="2"/>
          <w14:ligatures w14:val="standardContextual"/>
        </w:rPr>
        <w:t>Ignyte</w:t>
      </w:r>
      <w:proofErr w:type="spellEnd"/>
      <w:r w:rsidR="00686964" w:rsidRPr="00686964">
        <w:rPr>
          <w:rFonts w:asciiTheme="minorHAnsi" w:hAnsiTheme="minorHAnsi" w:cstheme="minorBidi"/>
          <w:kern w:val="2"/>
          <w14:ligatures w14:val="standardContextual"/>
        </w:rPr>
        <w:t xml:space="preserve"> Group</w:t>
      </w:r>
      <w:r w:rsidR="00887A41">
        <w:rPr>
          <w:rFonts w:asciiTheme="minorHAnsi" w:hAnsiTheme="minorHAnsi" w:cstheme="minorBidi"/>
          <w:kern w:val="2"/>
          <w14:ligatures w14:val="standardContextual"/>
        </w:rPr>
        <w:br/>
      </w:r>
    </w:p>
    <w:p w14:paraId="1A603352" w14:textId="33A27745" w:rsidR="009D7616" w:rsidRPr="00FE79B7" w:rsidRDefault="00B426E6" w:rsidP="00FE79B7">
      <w:r w:rsidRPr="00B426E6">
        <w:t xml:space="preserve">“CDPH is constantly striving to find new and innovative ways to ensure Californians continue to have access to safe, high-quality care,” said Dr. Tomás Aragón, CDPH Director and State Public Health Officer. </w:t>
      </w:r>
      <w:r w:rsidRPr="00B426E6">
        <w:lastRenderedPageBreak/>
        <w:t xml:space="preserve">“GenAI helps propel us forward in these efforts by streamlining our oversight processes, making them more efficient and consistent for our </w:t>
      </w:r>
      <w:proofErr w:type="gramStart"/>
      <w:r w:rsidRPr="00B426E6">
        <w:t>highly-qualified</w:t>
      </w:r>
      <w:proofErr w:type="gramEnd"/>
      <w:r w:rsidRPr="00B426E6">
        <w:t xml:space="preserve"> surveyors and more beneficial for health facilities and the communities they serve.”</w:t>
      </w:r>
      <w:r w:rsidR="00FE79B7">
        <w:br/>
      </w:r>
      <w:r w:rsidR="007B0C9D">
        <w:br/>
      </w:r>
      <w:r w:rsidR="00E8439E" w:rsidRPr="00571736">
        <w:rPr>
          <w:b/>
          <w:sz w:val="26"/>
          <w:szCs w:val="26"/>
          <w:u w:val="single"/>
        </w:rPr>
        <w:t>Why it’s important</w:t>
      </w:r>
      <w:r w:rsidR="00CA0BD5">
        <w:br/>
      </w:r>
      <w:r w:rsidR="00CA0BD5">
        <w:br/>
      </w:r>
      <w:r w:rsidR="009D7616" w:rsidRPr="005477FC">
        <w:t>The next phase of the GenAI POCs will now move into a secure “sandbox”</w:t>
      </w:r>
      <w:r w:rsidR="00D538BB">
        <w:t xml:space="preserve">, a secure and isolated testing </w:t>
      </w:r>
      <w:r w:rsidR="009D7616" w:rsidRPr="005477FC">
        <w:t xml:space="preserve">environment </w:t>
      </w:r>
      <w:r w:rsidR="00D175A9">
        <w:t>held</w:t>
      </w:r>
      <w:r w:rsidR="00D175A9" w:rsidRPr="005477FC">
        <w:t xml:space="preserve"> </w:t>
      </w:r>
      <w:r w:rsidR="009D7616" w:rsidRPr="005477FC">
        <w:t xml:space="preserve">by the California Department of Technology (CDT).  </w:t>
      </w:r>
    </w:p>
    <w:p w14:paraId="5AB689AD" w14:textId="3D4A1DEF" w:rsidR="009D7616" w:rsidRDefault="009D7616" w:rsidP="4B61D8A0">
      <w:r>
        <w:t>Working</w:t>
      </w:r>
      <w:r w:rsidR="00D0487B">
        <w:t xml:space="preserve"> side</w:t>
      </w:r>
      <w:r w:rsidR="00D175A9">
        <w:t>-</w:t>
      </w:r>
      <w:r w:rsidR="00D0487B">
        <w:t>by</w:t>
      </w:r>
      <w:r w:rsidR="00D175A9">
        <w:t>-</w:t>
      </w:r>
      <w:r w:rsidR="00D0487B">
        <w:t>side</w:t>
      </w:r>
      <w:r>
        <w:t xml:space="preserve"> with state teams, each vendor will test their proposed GenAI solutions using real, publicly available</w:t>
      </w:r>
      <w:r w:rsidR="41502B93">
        <w:t xml:space="preserve"> </w:t>
      </w:r>
      <w:r>
        <w:t>data to create a realistic representation of state operations. CDT will be collaborating closely with their state partners and the vendors to assess the accuracy, security, and privacy of their solutions to refine any necessary technology requirements during this process.</w:t>
      </w:r>
    </w:p>
    <w:p w14:paraId="6EFD7AC0" w14:textId="2EF3E30B" w:rsidR="009D7616" w:rsidRDefault="4B891E5D" w:rsidP="4B61D8A0">
      <w:pPr>
        <w:rPr>
          <w:rFonts w:ascii="Calibri" w:eastAsia="Calibri" w:hAnsi="Calibri" w:cs="Calibri"/>
        </w:rPr>
      </w:pPr>
      <w:r w:rsidRPr="04B22DFE">
        <w:rPr>
          <w:rFonts w:eastAsiaTheme="minorEastAsia"/>
        </w:rPr>
        <w:t xml:space="preserve">At the </w:t>
      </w:r>
      <w:r w:rsidR="00B323C5">
        <w:rPr>
          <w:rFonts w:eastAsiaTheme="minorEastAsia"/>
        </w:rPr>
        <w:t>conclusion</w:t>
      </w:r>
      <w:r w:rsidRPr="04B22DFE">
        <w:rPr>
          <w:rFonts w:eastAsiaTheme="minorEastAsia"/>
        </w:rPr>
        <w:t xml:space="preserve"> </w:t>
      </w:r>
      <w:r w:rsidR="0096576A">
        <w:rPr>
          <w:rFonts w:eastAsiaTheme="minorEastAsia"/>
        </w:rPr>
        <w:t xml:space="preserve">of this </w:t>
      </w:r>
      <w:r w:rsidR="00204602">
        <w:rPr>
          <w:rFonts w:eastAsiaTheme="minorEastAsia"/>
        </w:rPr>
        <w:t>process</w:t>
      </w:r>
      <w:r w:rsidRPr="04B22DFE">
        <w:rPr>
          <w:rFonts w:eastAsiaTheme="minorEastAsia"/>
        </w:rPr>
        <w:t xml:space="preserve">, </w:t>
      </w:r>
      <w:r w:rsidR="00C7559A">
        <w:rPr>
          <w:rFonts w:eastAsiaTheme="minorEastAsia"/>
        </w:rPr>
        <w:t xml:space="preserve">the </w:t>
      </w:r>
      <w:r w:rsidR="350DAF4B" w:rsidRPr="04B22DFE">
        <w:rPr>
          <w:rFonts w:eastAsiaTheme="minorEastAsia"/>
        </w:rPr>
        <w:t>Office of Data and Innovation (ODI)</w:t>
      </w:r>
      <w:r w:rsidRPr="04B22DFE">
        <w:rPr>
          <w:rFonts w:eastAsiaTheme="minorEastAsia"/>
        </w:rPr>
        <w:t xml:space="preserve"> will </w:t>
      </w:r>
      <w:r w:rsidR="00D175A9">
        <w:rPr>
          <w:rFonts w:eastAsiaTheme="minorEastAsia"/>
        </w:rPr>
        <w:t>help assess</w:t>
      </w:r>
      <w:r w:rsidRPr="04B22DFE">
        <w:rPr>
          <w:rFonts w:eastAsiaTheme="minorEastAsia"/>
        </w:rPr>
        <w:t xml:space="preserve"> future agreements. ODI will ensure a human-centered design approach, combined with research-backed insights and high-level evaluation metrics to </w:t>
      </w:r>
      <w:r w:rsidR="79B18B3E" w:rsidRPr="04B22DFE">
        <w:rPr>
          <w:rFonts w:eastAsiaTheme="minorEastAsia"/>
        </w:rPr>
        <w:t>help</w:t>
      </w:r>
      <w:r w:rsidRPr="04B22DFE">
        <w:rPr>
          <w:rFonts w:eastAsiaTheme="minorEastAsia"/>
        </w:rPr>
        <w:t xml:space="preserve"> inform</w:t>
      </w:r>
      <w:r w:rsidR="008E60F1">
        <w:rPr>
          <w:rFonts w:eastAsiaTheme="minorEastAsia"/>
        </w:rPr>
        <w:t xml:space="preserve"> </w:t>
      </w:r>
      <w:r w:rsidR="3BF10BBD" w:rsidRPr="04B22DFE">
        <w:rPr>
          <w:rFonts w:eastAsiaTheme="minorEastAsia"/>
        </w:rPr>
        <w:t xml:space="preserve">the </w:t>
      </w:r>
      <w:r w:rsidR="00D562F1">
        <w:rPr>
          <w:rFonts w:eastAsiaTheme="minorEastAsia"/>
        </w:rPr>
        <w:t>s</w:t>
      </w:r>
      <w:r w:rsidR="3BF10BBD" w:rsidRPr="04B22DFE">
        <w:rPr>
          <w:rFonts w:eastAsiaTheme="minorEastAsia"/>
        </w:rPr>
        <w:t xml:space="preserve">tate’s </w:t>
      </w:r>
      <w:r w:rsidRPr="04B22DFE">
        <w:rPr>
          <w:rFonts w:eastAsiaTheme="minorEastAsia"/>
        </w:rPr>
        <w:t>prospective GenAI solutions</w:t>
      </w:r>
      <w:r w:rsidR="1839513B" w:rsidRPr="04B22DFE">
        <w:rPr>
          <w:rFonts w:eastAsiaTheme="minorEastAsia"/>
        </w:rPr>
        <w:t>.</w:t>
      </w:r>
    </w:p>
    <w:p w14:paraId="702FCDA3" w14:textId="34EE380F" w:rsidR="00D175A9" w:rsidRPr="00571736" w:rsidRDefault="00D175A9" w:rsidP="00D175A9">
      <w:pPr>
        <w:spacing w:before="240" w:after="240"/>
        <w:rPr>
          <w:rFonts w:ascii="Calibri" w:hAnsi="Calibri" w:cs="Calibri"/>
          <w:kern w:val="0"/>
          <w14:ligatures w14:val="none"/>
        </w:rPr>
      </w:pPr>
      <w:r w:rsidRPr="00571736">
        <w:rPr>
          <w:b/>
          <w:sz w:val="26"/>
          <w:szCs w:val="26"/>
          <w:u w:val="single"/>
        </w:rPr>
        <w:t>What our vendors are saying</w:t>
      </w:r>
      <w:r w:rsidRPr="00571736">
        <w:rPr>
          <w:b/>
          <w:bCs/>
        </w:rPr>
        <w:br/>
      </w:r>
      <w:r w:rsidRPr="00571736">
        <w:br/>
      </w:r>
      <w:r w:rsidRPr="00571736">
        <w:rPr>
          <w:rFonts w:ascii="Calibri" w:hAnsi="Calibri" w:cs="Calibri"/>
          <w:kern w:val="0"/>
          <w14:ligatures w14:val="none"/>
        </w:rPr>
        <w:t>"The responsible introduction of generative AI into state practices is of the utmost importance for California, and we and Microsoft are honored to partner with the State on this priority,” said Mark Noriega, Accenture’s managing director for the State of California. “Gen AI will accelerate innovation, reshaping perceptions of what's possible</w:t>
      </w:r>
      <w:r w:rsidR="00B915ED">
        <w:rPr>
          <w:rFonts w:ascii="Calibri" w:hAnsi="Calibri" w:cs="Calibri"/>
          <w:kern w:val="0"/>
          <w14:ligatures w14:val="none"/>
        </w:rPr>
        <w:t>.”</w:t>
      </w:r>
    </w:p>
    <w:p w14:paraId="74F0E2F8" w14:textId="77777777" w:rsidR="00D175A9" w:rsidRPr="00571736" w:rsidRDefault="00D175A9" w:rsidP="00D175A9">
      <w:pPr>
        <w:spacing w:before="240" w:after="240"/>
        <w:rPr>
          <w:rFonts w:ascii="Calibri" w:hAnsi="Calibri" w:cs="Calibri"/>
          <w:kern w:val="0"/>
          <w14:ligatures w14:val="none"/>
        </w:rPr>
      </w:pPr>
      <w:r w:rsidRPr="00571736">
        <w:rPr>
          <w:rFonts w:ascii="Calibri" w:hAnsi="Calibri" w:cs="Calibri"/>
          <w:kern w:val="0"/>
          <w14:ligatures w14:val="none"/>
        </w:rPr>
        <w:t xml:space="preserve">“Deloitte is proud to collaborate with California leaders and Google to develop and deploy trustworthy technologies that can help enhance traffic safety, improve the efficiency of transportation systems, and upgrade the travel experience for millions of Californians,” said Rachel Frey, principal, Deloitte Consulting LLP. </w:t>
      </w:r>
    </w:p>
    <w:p w14:paraId="58402E91" w14:textId="77777777" w:rsidR="00D175A9" w:rsidRPr="00571736" w:rsidRDefault="00D175A9" w:rsidP="00D175A9">
      <w:pPr>
        <w:spacing w:before="240" w:after="240"/>
        <w:rPr>
          <w:rFonts w:ascii="Calibri" w:hAnsi="Calibri" w:cs="Calibri"/>
          <w:kern w:val="0"/>
          <w14:ligatures w14:val="none"/>
        </w:rPr>
      </w:pPr>
      <w:r w:rsidRPr="00571736">
        <w:t>"</w:t>
      </w:r>
      <w:proofErr w:type="spellStart"/>
      <w:r w:rsidRPr="00571736">
        <w:t>Ignyte</w:t>
      </w:r>
      <w:proofErr w:type="spellEnd"/>
      <w:r w:rsidRPr="00571736">
        <w:t xml:space="preserve"> is ecstatic that the State of California has chosen two of our innovative solutions (powered by ServiceNow’s Now Assist AI) for the practical application of Generative AI in the public sector,” said Jason Stanis, Chief Technical Officer, </w:t>
      </w:r>
      <w:proofErr w:type="spellStart"/>
      <w:r w:rsidRPr="00571736">
        <w:t>Ignyte</w:t>
      </w:r>
      <w:proofErr w:type="spellEnd"/>
      <w:r w:rsidRPr="00571736">
        <w:t xml:space="preserve"> Group. “As a consulting firm focused 100% on digital transformation, our DNA is all about practical innovation. We are not interested in hype or buzzwords. We solve real-world problems for our clients with automation and AI.”</w:t>
      </w:r>
    </w:p>
    <w:p w14:paraId="31474EDD" w14:textId="77777777" w:rsidR="00D175A9" w:rsidRPr="00571736" w:rsidRDefault="00D175A9" w:rsidP="00D175A9">
      <w:pPr>
        <w:spacing w:before="240" w:after="240"/>
        <w:rPr>
          <w:rFonts w:ascii="Calibri" w:hAnsi="Calibri" w:cs="Calibri"/>
          <w:kern w:val="0"/>
          <w14:ligatures w14:val="none"/>
        </w:rPr>
      </w:pPr>
      <w:r w:rsidRPr="00571736">
        <w:rPr>
          <w:rFonts w:ascii="Calibri" w:hAnsi="Calibri" w:cs="Calibri"/>
          <w:kern w:val="0"/>
          <w14:ligatures w14:val="none"/>
        </w:rPr>
        <w:t>“Leveraging 20 years of insights, our massive data lake, and our new GenAI technology, we are honored to collaborate with Caltrans to improve safety for vulnerable road users (VRU)," said Bryan Mistele, CEO at INRIX. " Together with Caltrans, we will leverage the unique power of generative AI to uncover underlying causes, and prescriptive solutions to pave the way for a safer transportation future."  </w:t>
      </w:r>
    </w:p>
    <w:p w14:paraId="16A78C92" w14:textId="6DA0D524" w:rsidR="00D175A9" w:rsidRDefault="00D175A9" w:rsidP="00D175A9">
      <w:r w:rsidRPr="00571736">
        <w:t>“SymSoft is enthusiastic about the potential of Generative AI to elevate Customer Service and Customer Engagement</w:t>
      </w:r>
      <w:r w:rsidR="00712866">
        <w:t xml:space="preserve">,” </w:t>
      </w:r>
      <w:r w:rsidR="00712866" w:rsidRPr="00571736">
        <w:t>said Savita Farooqui, Director of Research, SymSoft Solutions.</w:t>
      </w:r>
      <w:r w:rsidR="00712866">
        <w:t xml:space="preserve"> </w:t>
      </w:r>
      <w:r w:rsidRPr="00571736">
        <w:t>Our approach not only enhances operational efficiency but also enriches the customer experience</w:t>
      </w:r>
      <w:r w:rsidR="00712866">
        <w:t xml:space="preserve">. </w:t>
      </w:r>
      <w:r w:rsidRPr="00571736">
        <w:t>By implementing robust AI governance and effective safeguards, we are dedicated to delivering AI solutions that genuinely benefit our customers</w:t>
      </w:r>
      <w:r w:rsidR="00B85B5C">
        <w:t>.</w:t>
      </w:r>
      <w:r w:rsidR="00E8103E">
        <w:t xml:space="preserve">” </w:t>
      </w:r>
    </w:p>
    <w:p w14:paraId="3F026A90" w14:textId="77777777" w:rsidR="00C0588E" w:rsidRDefault="00C0588E" w:rsidP="00C0588E">
      <w:r>
        <w:lastRenderedPageBreak/>
        <w:t xml:space="preserve">For more information about the GenAI work happening in California, please visit the state’s </w:t>
      </w:r>
      <w:hyperlink r:id="rId19">
        <w:r w:rsidRPr="4B61D8A0">
          <w:rPr>
            <w:rStyle w:val="Hyperlink"/>
          </w:rPr>
          <w:t>GenAI website</w:t>
        </w:r>
      </w:hyperlink>
      <w:r>
        <w:t xml:space="preserve">.  The site includes Governor Newsom’s Executive Order, </w:t>
      </w:r>
      <w:proofErr w:type="gramStart"/>
      <w:r>
        <w:t>announcements</w:t>
      </w:r>
      <w:proofErr w:type="gramEnd"/>
      <w:r>
        <w:t xml:space="preserve"> and other milestone information.  </w:t>
      </w:r>
    </w:p>
    <w:p w14:paraId="452F349E" w14:textId="77777777" w:rsidR="00C0588E" w:rsidRDefault="00C0588E" w:rsidP="00D175A9"/>
    <w:p w14:paraId="03D7ED4B" w14:textId="0ABD8326" w:rsidR="000D31B8" w:rsidRDefault="000D31B8" w:rsidP="000D31B8">
      <w:pPr>
        <w:jc w:val="center"/>
      </w:pPr>
    </w:p>
    <w:p w14:paraId="0DB715F0" w14:textId="77777777" w:rsidR="000D31B8" w:rsidRDefault="000D31B8" w:rsidP="000D31B8"/>
    <w:p w14:paraId="7F911580" w14:textId="77777777" w:rsidR="00031880" w:rsidRDefault="00031880" w:rsidP="000D31B8"/>
    <w:p w14:paraId="2B43E331" w14:textId="77777777" w:rsidR="00031880" w:rsidRDefault="00031880" w:rsidP="000D31B8"/>
    <w:p w14:paraId="1BDEBDA0" w14:textId="1EC95FE0" w:rsidR="00C1073A" w:rsidRPr="001E577B" w:rsidRDefault="00C1073A" w:rsidP="00023DF2">
      <w:pPr>
        <w:rPr>
          <w:rFonts w:ascii="Century Gothic" w:hAnsi="Century Gothic"/>
        </w:rPr>
      </w:pPr>
    </w:p>
    <w:sectPr w:rsidR="00C1073A" w:rsidRPr="001E577B">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333B" w14:textId="77777777" w:rsidR="00924D8D" w:rsidRDefault="00924D8D" w:rsidP="00C957A7">
      <w:pPr>
        <w:spacing w:after="0" w:line="240" w:lineRule="auto"/>
      </w:pPr>
      <w:r>
        <w:separator/>
      </w:r>
    </w:p>
  </w:endnote>
  <w:endnote w:type="continuationSeparator" w:id="0">
    <w:p w14:paraId="7E1210BE" w14:textId="77777777" w:rsidR="00924D8D" w:rsidRDefault="00924D8D" w:rsidP="00C957A7">
      <w:pPr>
        <w:spacing w:after="0" w:line="240" w:lineRule="auto"/>
      </w:pPr>
      <w:r>
        <w:continuationSeparator/>
      </w:r>
    </w:p>
  </w:endnote>
  <w:endnote w:type="continuationNotice" w:id="1">
    <w:p w14:paraId="60AE23C0" w14:textId="77777777" w:rsidR="00924D8D" w:rsidRDefault="00924D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539492"/>
      <w:docPartObj>
        <w:docPartGallery w:val="Page Numbers (Bottom of Page)"/>
        <w:docPartUnique/>
      </w:docPartObj>
    </w:sdtPr>
    <w:sdtEndPr>
      <w:rPr>
        <w:noProof/>
      </w:rPr>
    </w:sdtEndPr>
    <w:sdtContent>
      <w:p w14:paraId="2BBCB9AE" w14:textId="716566ED" w:rsidR="005C4197" w:rsidRDefault="005C41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D25B09" w14:textId="77777777" w:rsidR="00C957A7" w:rsidRDefault="00C95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65FD" w14:textId="77777777" w:rsidR="00924D8D" w:rsidRDefault="00924D8D" w:rsidP="00C957A7">
      <w:pPr>
        <w:spacing w:after="0" w:line="240" w:lineRule="auto"/>
      </w:pPr>
      <w:r>
        <w:separator/>
      </w:r>
    </w:p>
  </w:footnote>
  <w:footnote w:type="continuationSeparator" w:id="0">
    <w:p w14:paraId="3596D558" w14:textId="77777777" w:rsidR="00924D8D" w:rsidRDefault="00924D8D" w:rsidP="00C957A7">
      <w:pPr>
        <w:spacing w:after="0" w:line="240" w:lineRule="auto"/>
      </w:pPr>
      <w:r>
        <w:continuationSeparator/>
      </w:r>
    </w:p>
  </w:footnote>
  <w:footnote w:type="continuationNotice" w:id="1">
    <w:p w14:paraId="2A4C3CE2" w14:textId="77777777" w:rsidR="00924D8D" w:rsidRDefault="00924D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E6F9" w14:textId="663E5CBE" w:rsidR="00C957A7" w:rsidRDefault="00C957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71"/>
    <w:rsid w:val="00003AC3"/>
    <w:rsid w:val="0000650E"/>
    <w:rsid w:val="00006F73"/>
    <w:rsid w:val="0001188B"/>
    <w:rsid w:val="00016A3D"/>
    <w:rsid w:val="00023DF2"/>
    <w:rsid w:val="00024853"/>
    <w:rsid w:val="00024ABE"/>
    <w:rsid w:val="00026940"/>
    <w:rsid w:val="00027672"/>
    <w:rsid w:val="00031880"/>
    <w:rsid w:val="0003216D"/>
    <w:rsid w:val="00034EA6"/>
    <w:rsid w:val="00035B0C"/>
    <w:rsid w:val="00036F7E"/>
    <w:rsid w:val="00037BFC"/>
    <w:rsid w:val="00047063"/>
    <w:rsid w:val="000525FE"/>
    <w:rsid w:val="000558FF"/>
    <w:rsid w:val="00060758"/>
    <w:rsid w:val="000645B6"/>
    <w:rsid w:val="00064F1E"/>
    <w:rsid w:val="000668B1"/>
    <w:rsid w:val="000678ED"/>
    <w:rsid w:val="00072CA7"/>
    <w:rsid w:val="00074009"/>
    <w:rsid w:val="0007460A"/>
    <w:rsid w:val="00077B41"/>
    <w:rsid w:val="000802CE"/>
    <w:rsid w:val="00080526"/>
    <w:rsid w:val="000806B2"/>
    <w:rsid w:val="00083A6D"/>
    <w:rsid w:val="00086924"/>
    <w:rsid w:val="000A3675"/>
    <w:rsid w:val="000D0BF2"/>
    <w:rsid w:val="000D31B8"/>
    <w:rsid w:val="000D6DDB"/>
    <w:rsid w:val="000D7C46"/>
    <w:rsid w:val="000E1B0B"/>
    <w:rsid w:val="000E2140"/>
    <w:rsid w:val="000E6FC7"/>
    <w:rsid w:val="000F03DB"/>
    <w:rsid w:val="000F04BD"/>
    <w:rsid w:val="000F0C2D"/>
    <w:rsid w:val="000F2D14"/>
    <w:rsid w:val="000F4BAA"/>
    <w:rsid w:val="001031F4"/>
    <w:rsid w:val="00104B27"/>
    <w:rsid w:val="00112C0F"/>
    <w:rsid w:val="0011319B"/>
    <w:rsid w:val="00114C95"/>
    <w:rsid w:val="00115B2A"/>
    <w:rsid w:val="00115E44"/>
    <w:rsid w:val="00122FC2"/>
    <w:rsid w:val="00130EA7"/>
    <w:rsid w:val="001321F0"/>
    <w:rsid w:val="00133458"/>
    <w:rsid w:val="00134AB6"/>
    <w:rsid w:val="00135851"/>
    <w:rsid w:val="00145085"/>
    <w:rsid w:val="00146835"/>
    <w:rsid w:val="00147923"/>
    <w:rsid w:val="00151168"/>
    <w:rsid w:val="001523F7"/>
    <w:rsid w:val="001524AB"/>
    <w:rsid w:val="001533EF"/>
    <w:rsid w:val="00157BDA"/>
    <w:rsid w:val="0016017B"/>
    <w:rsid w:val="00161C41"/>
    <w:rsid w:val="00165F46"/>
    <w:rsid w:val="0017233D"/>
    <w:rsid w:val="00182134"/>
    <w:rsid w:val="00183257"/>
    <w:rsid w:val="00184D30"/>
    <w:rsid w:val="00186D68"/>
    <w:rsid w:val="00193A68"/>
    <w:rsid w:val="00193BD5"/>
    <w:rsid w:val="001945E2"/>
    <w:rsid w:val="0019614E"/>
    <w:rsid w:val="00196E2B"/>
    <w:rsid w:val="00196F55"/>
    <w:rsid w:val="00197949"/>
    <w:rsid w:val="001A1EFB"/>
    <w:rsid w:val="001A25D8"/>
    <w:rsid w:val="001A2810"/>
    <w:rsid w:val="001A5811"/>
    <w:rsid w:val="001A6824"/>
    <w:rsid w:val="001A75D5"/>
    <w:rsid w:val="001B19F6"/>
    <w:rsid w:val="001B1D37"/>
    <w:rsid w:val="001B4EC9"/>
    <w:rsid w:val="001B5EF8"/>
    <w:rsid w:val="001B6375"/>
    <w:rsid w:val="001C411F"/>
    <w:rsid w:val="001C5619"/>
    <w:rsid w:val="001C5693"/>
    <w:rsid w:val="001C7922"/>
    <w:rsid w:val="001D0276"/>
    <w:rsid w:val="001E05D8"/>
    <w:rsid w:val="001E1482"/>
    <w:rsid w:val="001E15BC"/>
    <w:rsid w:val="001E3C2A"/>
    <w:rsid w:val="001E577B"/>
    <w:rsid w:val="001E5BE2"/>
    <w:rsid w:val="001F03C2"/>
    <w:rsid w:val="001F1A4E"/>
    <w:rsid w:val="00201F85"/>
    <w:rsid w:val="00202B30"/>
    <w:rsid w:val="00204602"/>
    <w:rsid w:val="00204AF3"/>
    <w:rsid w:val="002070A9"/>
    <w:rsid w:val="002151A4"/>
    <w:rsid w:val="00215B8C"/>
    <w:rsid w:val="002229AF"/>
    <w:rsid w:val="002260D6"/>
    <w:rsid w:val="00237682"/>
    <w:rsid w:val="00240CF1"/>
    <w:rsid w:val="00243931"/>
    <w:rsid w:val="002442A3"/>
    <w:rsid w:val="002448B7"/>
    <w:rsid w:val="00244DA7"/>
    <w:rsid w:val="0024519D"/>
    <w:rsid w:val="002451CA"/>
    <w:rsid w:val="0024581C"/>
    <w:rsid w:val="0025182C"/>
    <w:rsid w:val="00252CF0"/>
    <w:rsid w:val="0025409F"/>
    <w:rsid w:val="00261C13"/>
    <w:rsid w:val="002628EC"/>
    <w:rsid w:val="00262D7E"/>
    <w:rsid w:val="00265788"/>
    <w:rsid w:val="002701DE"/>
    <w:rsid w:val="0027227F"/>
    <w:rsid w:val="00272B81"/>
    <w:rsid w:val="00275C51"/>
    <w:rsid w:val="0028178C"/>
    <w:rsid w:val="00283655"/>
    <w:rsid w:val="002838B8"/>
    <w:rsid w:val="00284D09"/>
    <w:rsid w:val="00286287"/>
    <w:rsid w:val="00292818"/>
    <w:rsid w:val="00293A5C"/>
    <w:rsid w:val="002965A9"/>
    <w:rsid w:val="002A5D1F"/>
    <w:rsid w:val="002A703B"/>
    <w:rsid w:val="002B0FED"/>
    <w:rsid w:val="002B4960"/>
    <w:rsid w:val="002B5B03"/>
    <w:rsid w:val="002B71C7"/>
    <w:rsid w:val="002B785F"/>
    <w:rsid w:val="002B7B5C"/>
    <w:rsid w:val="002C06A8"/>
    <w:rsid w:val="002C0BD3"/>
    <w:rsid w:val="002C5C8F"/>
    <w:rsid w:val="002C7411"/>
    <w:rsid w:val="002D167E"/>
    <w:rsid w:val="002D204B"/>
    <w:rsid w:val="002D22D0"/>
    <w:rsid w:val="002D4032"/>
    <w:rsid w:val="002E3FF7"/>
    <w:rsid w:val="002E6661"/>
    <w:rsid w:val="002F0CF3"/>
    <w:rsid w:val="002F128D"/>
    <w:rsid w:val="002F2564"/>
    <w:rsid w:val="0030052E"/>
    <w:rsid w:val="00300CF0"/>
    <w:rsid w:val="00303EA4"/>
    <w:rsid w:val="00304FA0"/>
    <w:rsid w:val="00305CA0"/>
    <w:rsid w:val="00313C13"/>
    <w:rsid w:val="003224CF"/>
    <w:rsid w:val="0032364C"/>
    <w:rsid w:val="00324A42"/>
    <w:rsid w:val="00326807"/>
    <w:rsid w:val="003278BB"/>
    <w:rsid w:val="00332B05"/>
    <w:rsid w:val="003413C6"/>
    <w:rsid w:val="00341C47"/>
    <w:rsid w:val="00342AEA"/>
    <w:rsid w:val="00346E30"/>
    <w:rsid w:val="00346FC7"/>
    <w:rsid w:val="003532BA"/>
    <w:rsid w:val="00355874"/>
    <w:rsid w:val="00356295"/>
    <w:rsid w:val="00361A13"/>
    <w:rsid w:val="00362F2B"/>
    <w:rsid w:val="00364896"/>
    <w:rsid w:val="00370096"/>
    <w:rsid w:val="003719C2"/>
    <w:rsid w:val="00372406"/>
    <w:rsid w:val="003755D4"/>
    <w:rsid w:val="00377DD1"/>
    <w:rsid w:val="00380439"/>
    <w:rsid w:val="00380A6E"/>
    <w:rsid w:val="00386773"/>
    <w:rsid w:val="00392CDD"/>
    <w:rsid w:val="003A10E0"/>
    <w:rsid w:val="003A15A4"/>
    <w:rsid w:val="003A23FB"/>
    <w:rsid w:val="003A279E"/>
    <w:rsid w:val="003A2C0F"/>
    <w:rsid w:val="003A318F"/>
    <w:rsid w:val="003B068A"/>
    <w:rsid w:val="003B0A21"/>
    <w:rsid w:val="003B3A3B"/>
    <w:rsid w:val="003B564E"/>
    <w:rsid w:val="003B69D0"/>
    <w:rsid w:val="003C0328"/>
    <w:rsid w:val="003C685D"/>
    <w:rsid w:val="003D0D44"/>
    <w:rsid w:val="003D3782"/>
    <w:rsid w:val="003D4559"/>
    <w:rsid w:val="003D7243"/>
    <w:rsid w:val="003E2601"/>
    <w:rsid w:val="003E46C2"/>
    <w:rsid w:val="003F2BDB"/>
    <w:rsid w:val="003F36F7"/>
    <w:rsid w:val="003F3C66"/>
    <w:rsid w:val="003F5761"/>
    <w:rsid w:val="003F7F8E"/>
    <w:rsid w:val="00405452"/>
    <w:rsid w:val="00406C02"/>
    <w:rsid w:val="0040752D"/>
    <w:rsid w:val="00412CAE"/>
    <w:rsid w:val="00414D43"/>
    <w:rsid w:val="00416AB0"/>
    <w:rsid w:val="00417341"/>
    <w:rsid w:val="00421B16"/>
    <w:rsid w:val="00421BA0"/>
    <w:rsid w:val="00422822"/>
    <w:rsid w:val="00422B4A"/>
    <w:rsid w:val="0042380D"/>
    <w:rsid w:val="004259B3"/>
    <w:rsid w:val="00425CC2"/>
    <w:rsid w:val="00430412"/>
    <w:rsid w:val="004319DB"/>
    <w:rsid w:val="004429D8"/>
    <w:rsid w:val="00443822"/>
    <w:rsid w:val="00446E11"/>
    <w:rsid w:val="004513D5"/>
    <w:rsid w:val="00452B55"/>
    <w:rsid w:val="0045303D"/>
    <w:rsid w:val="00466935"/>
    <w:rsid w:val="0047022A"/>
    <w:rsid w:val="00472E35"/>
    <w:rsid w:val="00477C41"/>
    <w:rsid w:val="00480428"/>
    <w:rsid w:val="00480B0B"/>
    <w:rsid w:val="00481EC1"/>
    <w:rsid w:val="00483714"/>
    <w:rsid w:val="0048632A"/>
    <w:rsid w:val="00487453"/>
    <w:rsid w:val="00495CE7"/>
    <w:rsid w:val="004A292A"/>
    <w:rsid w:val="004A6F87"/>
    <w:rsid w:val="004A7739"/>
    <w:rsid w:val="004B0876"/>
    <w:rsid w:val="004B1FCE"/>
    <w:rsid w:val="004B48E4"/>
    <w:rsid w:val="004D35ED"/>
    <w:rsid w:val="004D5145"/>
    <w:rsid w:val="004D67C3"/>
    <w:rsid w:val="004D7009"/>
    <w:rsid w:val="004E66E5"/>
    <w:rsid w:val="004E7764"/>
    <w:rsid w:val="004F0FFA"/>
    <w:rsid w:val="004F4C78"/>
    <w:rsid w:val="00502A5D"/>
    <w:rsid w:val="00507A38"/>
    <w:rsid w:val="005103D8"/>
    <w:rsid w:val="00512295"/>
    <w:rsid w:val="005127CF"/>
    <w:rsid w:val="00513008"/>
    <w:rsid w:val="005169E9"/>
    <w:rsid w:val="005244FB"/>
    <w:rsid w:val="005249C4"/>
    <w:rsid w:val="00530357"/>
    <w:rsid w:val="005308B0"/>
    <w:rsid w:val="00532850"/>
    <w:rsid w:val="005330AC"/>
    <w:rsid w:val="005374DA"/>
    <w:rsid w:val="00544AD6"/>
    <w:rsid w:val="005477FC"/>
    <w:rsid w:val="005532DB"/>
    <w:rsid w:val="00556DA1"/>
    <w:rsid w:val="005613EC"/>
    <w:rsid w:val="00563476"/>
    <w:rsid w:val="0057085F"/>
    <w:rsid w:val="00571736"/>
    <w:rsid w:val="00573EAD"/>
    <w:rsid w:val="005746D7"/>
    <w:rsid w:val="0058060F"/>
    <w:rsid w:val="0058071C"/>
    <w:rsid w:val="00582B4C"/>
    <w:rsid w:val="00586D30"/>
    <w:rsid w:val="00591197"/>
    <w:rsid w:val="005919E0"/>
    <w:rsid w:val="005934FB"/>
    <w:rsid w:val="00594629"/>
    <w:rsid w:val="005968EB"/>
    <w:rsid w:val="005B1511"/>
    <w:rsid w:val="005B3A74"/>
    <w:rsid w:val="005B5D55"/>
    <w:rsid w:val="005C4197"/>
    <w:rsid w:val="005C5EDC"/>
    <w:rsid w:val="005D1C18"/>
    <w:rsid w:val="005D3D25"/>
    <w:rsid w:val="005D42BF"/>
    <w:rsid w:val="005E2DDB"/>
    <w:rsid w:val="005E3D67"/>
    <w:rsid w:val="005F003C"/>
    <w:rsid w:val="005F593B"/>
    <w:rsid w:val="006107FD"/>
    <w:rsid w:val="00611EBA"/>
    <w:rsid w:val="0061653E"/>
    <w:rsid w:val="00622E42"/>
    <w:rsid w:val="00624312"/>
    <w:rsid w:val="00624743"/>
    <w:rsid w:val="006323A9"/>
    <w:rsid w:val="00636303"/>
    <w:rsid w:val="0063632D"/>
    <w:rsid w:val="00644D73"/>
    <w:rsid w:val="00645E3F"/>
    <w:rsid w:val="006500D2"/>
    <w:rsid w:val="006516EA"/>
    <w:rsid w:val="006553CE"/>
    <w:rsid w:val="006569F5"/>
    <w:rsid w:val="0066013F"/>
    <w:rsid w:val="00660DB2"/>
    <w:rsid w:val="0066622F"/>
    <w:rsid w:val="00666904"/>
    <w:rsid w:val="00666DCA"/>
    <w:rsid w:val="00670965"/>
    <w:rsid w:val="006719BE"/>
    <w:rsid w:val="00674E2E"/>
    <w:rsid w:val="006801B0"/>
    <w:rsid w:val="00683A0B"/>
    <w:rsid w:val="00685A5E"/>
    <w:rsid w:val="00686964"/>
    <w:rsid w:val="006A2A27"/>
    <w:rsid w:val="006A2E1F"/>
    <w:rsid w:val="006A2F1E"/>
    <w:rsid w:val="006A37F6"/>
    <w:rsid w:val="006A3FC0"/>
    <w:rsid w:val="006A5070"/>
    <w:rsid w:val="006A6FF9"/>
    <w:rsid w:val="006A772A"/>
    <w:rsid w:val="006A773E"/>
    <w:rsid w:val="006B281C"/>
    <w:rsid w:val="006C0F38"/>
    <w:rsid w:val="006E1D57"/>
    <w:rsid w:val="006F18A0"/>
    <w:rsid w:val="006F36C2"/>
    <w:rsid w:val="006F418C"/>
    <w:rsid w:val="00701C37"/>
    <w:rsid w:val="007037FD"/>
    <w:rsid w:val="00706146"/>
    <w:rsid w:val="00706583"/>
    <w:rsid w:val="00707200"/>
    <w:rsid w:val="00712866"/>
    <w:rsid w:val="00712D33"/>
    <w:rsid w:val="00712D90"/>
    <w:rsid w:val="00723541"/>
    <w:rsid w:val="0072552B"/>
    <w:rsid w:val="00726B10"/>
    <w:rsid w:val="007276C2"/>
    <w:rsid w:val="007325AE"/>
    <w:rsid w:val="0073654C"/>
    <w:rsid w:val="00737859"/>
    <w:rsid w:val="00753118"/>
    <w:rsid w:val="007560BD"/>
    <w:rsid w:val="007604E4"/>
    <w:rsid w:val="00765ADA"/>
    <w:rsid w:val="007669D4"/>
    <w:rsid w:val="0076778E"/>
    <w:rsid w:val="00777834"/>
    <w:rsid w:val="007810C0"/>
    <w:rsid w:val="007843A8"/>
    <w:rsid w:val="0078492A"/>
    <w:rsid w:val="00791498"/>
    <w:rsid w:val="007914A7"/>
    <w:rsid w:val="007A4B74"/>
    <w:rsid w:val="007A63A3"/>
    <w:rsid w:val="007B0C9D"/>
    <w:rsid w:val="007C4A8C"/>
    <w:rsid w:val="007C4D67"/>
    <w:rsid w:val="007C503B"/>
    <w:rsid w:val="007C5C86"/>
    <w:rsid w:val="007D1C6E"/>
    <w:rsid w:val="007E082A"/>
    <w:rsid w:val="007E670A"/>
    <w:rsid w:val="007E7A61"/>
    <w:rsid w:val="007F79AA"/>
    <w:rsid w:val="0080055A"/>
    <w:rsid w:val="00804FAC"/>
    <w:rsid w:val="008115E1"/>
    <w:rsid w:val="008138D5"/>
    <w:rsid w:val="00813E6B"/>
    <w:rsid w:val="00817582"/>
    <w:rsid w:val="008202FD"/>
    <w:rsid w:val="0082119D"/>
    <w:rsid w:val="00821F40"/>
    <w:rsid w:val="008245AF"/>
    <w:rsid w:val="008277FA"/>
    <w:rsid w:val="0083079C"/>
    <w:rsid w:val="00830913"/>
    <w:rsid w:val="008346F6"/>
    <w:rsid w:val="00835517"/>
    <w:rsid w:val="00835A5B"/>
    <w:rsid w:val="00837235"/>
    <w:rsid w:val="00840CF9"/>
    <w:rsid w:val="008435E3"/>
    <w:rsid w:val="0085103D"/>
    <w:rsid w:val="00851BF6"/>
    <w:rsid w:val="00856EC6"/>
    <w:rsid w:val="008573D0"/>
    <w:rsid w:val="00862C0D"/>
    <w:rsid w:val="00864C43"/>
    <w:rsid w:val="00867CB0"/>
    <w:rsid w:val="008717E7"/>
    <w:rsid w:val="008766AE"/>
    <w:rsid w:val="00883867"/>
    <w:rsid w:val="00885779"/>
    <w:rsid w:val="00887A41"/>
    <w:rsid w:val="00890A56"/>
    <w:rsid w:val="0089284F"/>
    <w:rsid w:val="008A6D8D"/>
    <w:rsid w:val="008B05CD"/>
    <w:rsid w:val="008B0A71"/>
    <w:rsid w:val="008B0F94"/>
    <w:rsid w:val="008B428F"/>
    <w:rsid w:val="008D0EC9"/>
    <w:rsid w:val="008D55A2"/>
    <w:rsid w:val="008D5977"/>
    <w:rsid w:val="008E1AC6"/>
    <w:rsid w:val="008E536D"/>
    <w:rsid w:val="008E60F1"/>
    <w:rsid w:val="008F5C38"/>
    <w:rsid w:val="008F5C91"/>
    <w:rsid w:val="00900D46"/>
    <w:rsid w:val="00902B37"/>
    <w:rsid w:val="009031CF"/>
    <w:rsid w:val="00903CAD"/>
    <w:rsid w:val="009065E0"/>
    <w:rsid w:val="00906F35"/>
    <w:rsid w:val="00910AE0"/>
    <w:rsid w:val="0091442B"/>
    <w:rsid w:val="009163F9"/>
    <w:rsid w:val="00917A13"/>
    <w:rsid w:val="00917A6C"/>
    <w:rsid w:val="00922AE9"/>
    <w:rsid w:val="00923883"/>
    <w:rsid w:val="00924D8D"/>
    <w:rsid w:val="009257FD"/>
    <w:rsid w:val="00926A27"/>
    <w:rsid w:val="00933744"/>
    <w:rsid w:val="00935549"/>
    <w:rsid w:val="00946D25"/>
    <w:rsid w:val="00957AFF"/>
    <w:rsid w:val="00961F4B"/>
    <w:rsid w:val="0096232B"/>
    <w:rsid w:val="0096260B"/>
    <w:rsid w:val="0096576A"/>
    <w:rsid w:val="00965DD7"/>
    <w:rsid w:val="0097058F"/>
    <w:rsid w:val="00974092"/>
    <w:rsid w:val="009756A3"/>
    <w:rsid w:val="009811E4"/>
    <w:rsid w:val="0098399D"/>
    <w:rsid w:val="00984ADD"/>
    <w:rsid w:val="009873CE"/>
    <w:rsid w:val="0099169A"/>
    <w:rsid w:val="009939F5"/>
    <w:rsid w:val="009A3A60"/>
    <w:rsid w:val="009B287A"/>
    <w:rsid w:val="009B55D9"/>
    <w:rsid w:val="009B5BEB"/>
    <w:rsid w:val="009B5FA7"/>
    <w:rsid w:val="009C7782"/>
    <w:rsid w:val="009C77CD"/>
    <w:rsid w:val="009D1DC4"/>
    <w:rsid w:val="009D481F"/>
    <w:rsid w:val="009D7616"/>
    <w:rsid w:val="009E0BD2"/>
    <w:rsid w:val="009E32E6"/>
    <w:rsid w:val="009E38B1"/>
    <w:rsid w:val="009F3132"/>
    <w:rsid w:val="009F6759"/>
    <w:rsid w:val="00A014BD"/>
    <w:rsid w:val="00A05039"/>
    <w:rsid w:val="00A10843"/>
    <w:rsid w:val="00A1208E"/>
    <w:rsid w:val="00A1328A"/>
    <w:rsid w:val="00A20312"/>
    <w:rsid w:val="00A232A7"/>
    <w:rsid w:val="00A232DF"/>
    <w:rsid w:val="00A24F95"/>
    <w:rsid w:val="00A25885"/>
    <w:rsid w:val="00A35850"/>
    <w:rsid w:val="00A379CA"/>
    <w:rsid w:val="00A37A01"/>
    <w:rsid w:val="00A41D51"/>
    <w:rsid w:val="00A52D5A"/>
    <w:rsid w:val="00A52FEF"/>
    <w:rsid w:val="00A65481"/>
    <w:rsid w:val="00A664E5"/>
    <w:rsid w:val="00A73680"/>
    <w:rsid w:val="00A81A3B"/>
    <w:rsid w:val="00A8517D"/>
    <w:rsid w:val="00A97FA5"/>
    <w:rsid w:val="00AB0F67"/>
    <w:rsid w:val="00AB40BB"/>
    <w:rsid w:val="00AB56B1"/>
    <w:rsid w:val="00AC59B3"/>
    <w:rsid w:val="00AC64CE"/>
    <w:rsid w:val="00AC6FEE"/>
    <w:rsid w:val="00AC7CA6"/>
    <w:rsid w:val="00AD26DA"/>
    <w:rsid w:val="00AD47A7"/>
    <w:rsid w:val="00AE3E8F"/>
    <w:rsid w:val="00AF26BF"/>
    <w:rsid w:val="00AF6E72"/>
    <w:rsid w:val="00B01DCB"/>
    <w:rsid w:val="00B062D4"/>
    <w:rsid w:val="00B10459"/>
    <w:rsid w:val="00B10E27"/>
    <w:rsid w:val="00B1412E"/>
    <w:rsid w:val="00B142E0"/>
    <w:rsid w:val="00B17B52"/>
    <w:rsid w:val="00B20BD3"/>
    <w:rsid w:val="00B30755"/>
    <w:rsid w:val="00B323C5"/>
    <w:rsid w:val="00B34DA0"/>
    <w:rsid w:val="00B3769F"/>
    <w:rsid w:val="00B422C9"/>
    <w:rsid w:val="00B426E6"/>
    <w:rsid w:val="00B43490"/>
    <w:rsid w:val="00B5164B"/>
    <w:rsid w:val="00B54813"/>
    <w:rsid w:val="00B54D60"/>
    <w:rsid w:val="00B55AB9"/>
    <w:rsid w:val="00B56EB2"/>
    <w:rsid w:val="00B57D57"/>
    <w:rsid w:val="00B66FCF"/>
    <w:rsid w:val="00B6781B"/>
    <w:rsid w:val="00B67E9F"/>
    <w:rsid w:val="00B735FC"/>
    <w:rsid w:val="00B73860"/>
    <w:rsid w:val="00B81927"/>
    <w:rsid w:val="00B84BBF"/>
    <w:rsid w:val="00B85B5C"/>
    <w:rsid w:val="00B862C9"/>
    <w:rsid w:val="00B9077E"/>
    <w:rsid w:val="00B915ED"/>
    <w:rsid w:val="00B92B94"/>
    <w:rsid w:val="00BA2190"/>
    <w:rsid w:val="00BA734D"/>
    <w:rsid w:val="00BA747E"/>
    <w:rsid w:val="00BA7AA2"/>
    <w:rsid w:val="00BB30AA"/>
    <w:rsid w:val="00BB6277"/>
    <w:rsid w:val="00BC1081"/>
    <w:rsid w:val="00BC6392"/>
    <w:rsid w:val="00BD20E9"/>
    <w:rsid w:val="00BD34E4"/>
    <w:rsid w:val="00BD3762"/>
    <w:rsid w:val="00BE0F41"/>
    <w:rsid w:val="00BE23EA"/>
    <w:rsid w:val="00BE3672"/>
    <w:rsid w:val="00BE721B"/>
    <w:rsid w:val="00BE7F61"/>
    <w:rsid w:val="00BF22B6"/>
    <w:rsid w:val="00BF24E3"/>
    <w:rsid w:val="00BF4F3D"/>
    <w:rsid w:val="00BF6EC8"/>
    <w:rsid w:val="00C00ECF"/>
    <w:rsid w:val="00C0588E"/>
    <w:rsid w:val="00C1073A"/>
    <w:rsid w:val="00C11676"/>
    <w:rsid w:val="00C127E3"/>
    <w:rsid w:val="00C146C9"/>
    <w:rsid w:val="00C1475E"/>
    <w:rsid w:val="00C20C6C"/>
    <w:rsid w:val="00C221A2"/>
    <w:rsid w:val="00C244AD"/>
    <w:rsid w:val="00C24927"/>
    <w:rsid w:val="00C2639A"/>
    <w:rsid w:val="00C305B9"/>
    <w:rsid w:val="00C354FB"/>
    <w:rsid w:val="00C3662C"/>
    <w:rsid w:val="00C406A3"/>
    <w:rsid w:val="00C4742F"/>
    <w:rsid w:val="00C54665"/>
    <w:rsid w:val="00C557C9"/>
    <w:rsid w:val="00C644AF"/>
    <w:rsid w:val="00C7029B"/>
    <w:rsid w:val="00C706C8"/>
    <w:rsid w:val="00C70C56"/>
    <w:rsid w:val="00C7547A"/>
    <w:rsid w:val="00C7559A"/>
    <w:rsid w:val="00C75C86"/>
    <w:rsid w:val="00C82E23"/>
    <w:rsid w:val="00C850C7"/>
    <w:rsid w:val="00C902D9"/>
    <w:rsid w:val="00C906B9"/>
    <w:rsid w:val="00C922B3"/>
    <w:rsid w:val="00C92DB1"/>
    <w:rsid w:val="00C93582"/>
    <w:rsid w:val="00C93B30"/>
    <w:rsid w:val="00C957A7"/>
    <w:rsid w:val="00C96964"/>
    <w:rsid w:val="00C977D4"/>
    <w:rsid w:val="00CA0A19"/>
    <w:rsid w:val="00CA0BD5"/>
    <w:rsid w:val="00CA1CD4"/>
    <w:rsid w:val="00CA5252"/>
    <w:rsid w:val="00CA7F42"/>
    <w:rsid w:val="00CB0AEF"/>
    <w:rsid w:val="00CB44D1"/>
    <w:rsid w:val="00CB7D3B"/>
    <w:rsid w:val="00CC061B"/>
    <w:rsid w:val="00CC4349"/>
    <w:rsid w:val="00CC5ACE"/>
    <w:rsid w:val="00CC5FD7"/>
    <w:rsid w:val="00CC6A23"/>
    <w:rsid w:val="00CD10EA"/>
    <w:rsid w:val="00CD2CD2"/>
    <w:rsid w:val="00CD4AF3"/>
    <w:rsid w:val="00CE1068"/>
    <w:rsid w:val="00CE31EA"/>
    <w:rsid w:val="00CE44A1"/>
    <w:rsid w:val="00CE6EA4"/>
    <w:rsid w:val="00CF0731"/>
    <w:rsid w:val="00CF1663"/>
    <w:rsid w:val="00CF2A78"/>
    <w:rsid w:val="00CF42DF"/>
    <w:rsid w:val="00CF5C2F"/>
    <w:rsid w:val="00D013AB"/>
    <w:rsid w:val="00D02848"/>
    <w:rsid w:val="00D032BC"/>
    <w:rsid w:val="00D036A6"/>
    <w:rsid w:val="00D041CD"/>
    <w:rsid w:val="00D0487B"/>
    <w:rsid w:val="00D073E0"/>
    <w:rsid w:val="00D175A9"/>
    <w:rsid w:val="00D25E24"/>
    <w:rsid w:val="00D2685D"/>
    <w:rsid w:val="00D300C9"/>
    <w:rsid w:val="00D32BEC"/>
    <w:rsid w:val="00D35421"/>
    <w:rsid w:val="00D403E9"/>
    <w:rsid w:val="00D42CEC"/>
    <w:rsid w:val="00D43E6D"/>
    <w:rsid w:val="00D46D61"/>
    <w:rsid w:val="00D531B4"/>
    <w:rsid w:val="00D538BB"/>
    <w:rsid w:val="00D548BA"/>
    <w:rsid w:val="00D562F1"/>
    <w:rsid w:val="00D64E3C"/>
    <w:rsid w:val="00D65B2F"/>
    <w:rsid w:val="00D66C57"/>
    <w:rsid w:val="00D708AC"/>
    <w:rsid w:val="00D731F8"/>
    <w:rsid w:val="00D8779C"/>
    <w:rsid w:val="00D90560"/>
    <w:rsid w:val="00D93484"/>
    <w:rsid w:val="00D938F6"/>
    <w:rsid w:val="00D955E9"/>
    <w:rsid w:val="00D95B52"/>
    <w:rsid w:val="00D95FB9"/>
    <w:rsid w:val="00D962FD"/>
    <w:rsid w:val="00DA0833"/>
    <w:rsid w:val="00DA36F4"/>
    <w:rsid w:val="00DA3F71"/>
    <w:rsid w:val="00DA435F"/>
    <w:rsid w:val="00DA507D"/>
    <w:rsid w:val="00DA60B1"/>
    <w:rsid w:val="00DA6D22"/>
    <w:rsid w:val="00DB51E9"/>
    <w:rsid w:val="00DC1996"/>
    <w:rsid w:val="00DC215E"/>
    <w:rsid w:val="00DC3CBE"/>
    <w:rsid w:val="00DC3D64"/>
    <w:rsid w:val="00DC51B9"/>
    <w:rsid w:val="00DD14E3"/>
    <w:rsid w:val="00DD3D03"/>
    <w:rsid w:val="00DE26E0"/>
    <w:rsid w:val="00DE7ABF"/>
    <w:rsid w:val="00DF2514"/>
    <w:rsid w:val="00DF405C"/>
    <w:rsid w:val="00DF43B9"/>
    <w:rsid w:val="00DF673B"/>
    <w:rsid w:val="00E06101"/>
    <w:rsid w:val="00E10126"/>
    <w:rsid w:val="00E103A4"/>
    <w:rsid w:val="00E12525"/>
    <w:rsid w:val="00E136D0"/>
    <w:rsid w:val="00E16A6E"/>
    <w:rsid w:val="00E16B74"/>
    <w:rsid w:val="00E239F7"/>
    <w:rsid w:val="00E27D5A"/>
    <w:rsid w:val="00E32EC5"/>
    <w:rsid w:val="00E3460F"/>
    <w:rsid w:val="00E35C58"/>
    <w:rsid w:val="00E373DA"/>
    <w:rsid w:val="00E51989"/>
    <w:rsid w:val="00E52662"/>
    <w:rsid w:val="00E5383A"/>
    <w:rsid w:val="00E54E14"/>
    <w:rsid w:val="00E65F5B"/>
    <w:rsid w:val="00E66B70"/>
    <w:rsid w:val="00E734E5"/>
    <w:rsid w:val="00E8103E"/>
    <w:rsid w:val="00E83343"/>
    <w:rsid w:val="00E8439E"/>
    <w:rsid w:val="00E85082"/>
    <w:rsid w:val="00E877B0"/>
    <w:rsid w:val="00E923C4"/>
    <w:rsid w:val="00E92949"/>
    <w:rsid w:val="00E93362"/>
    <w:rsid w:val="00E94EE0"/>
    <w:rsid w:val="00E97FD6"/>
    <w:rsid w:val="00EB50B6"/>
    <w:rsid w:val="00EB7791"/>
    <w:rsid w:val="00EC0D63"/>
    <w:rsid w:val="00ED0F2E"/>
    <w:rsid w:val="00ED11E6"/>
    <w:rsid w:val="00ED3EA9"/>
    <w:rsid w:val="00ED5102"/>
    <w:rsid w:val="00ED669B"/>
    <w:rsid w:val="00EE3931"/>
    <w:rsid w:val="00EE69EE"/>
    <w:rsid w:val="00EE6E7A"/>
    <w:rsid w:val="00EF46C6"/>
    <w:rsid w:val="00EF4F78"/>
    <w:rsid w:val="00EF50F6"/>
    <w:rsid w:val="00F01382"/>
    <w:rsid w:val="00F01643"/>
    <w:rsid w:val="00F03FBA"/>
    <w:rsid w:val="00F1076A"/>
    <w:rsid w:val="00F24938"/>
    <w:rsid w:val="00F26017"/>
    <w:rsid w:val="00F34945"/>
    <w:rsid w:val="00F40527"/>
    <w:rsid w:val="00F41541"/>
    <w:rsid w:val="00F62A6E"/>
    <w:rsid w:val="00F70501"/>
    <w:rsid w:val="00F734A7"/>
    <w:rsid w:val="00F73997"/>
    <w:rsid w:val="00F764B1"/>
    <w:rsid w:val="00F81151"/>
    <w:rsid w:val="00F814BA"/>
    <w:rsid w:val="00F9417A"/>
    <w:rsid w:val="00F957F1"/>
    <w:rsid w:val="00F97A6D"/>
    <w:rsid w:val="00FA462C"/>
    <w:rsid w:val="00FB6D3D"/>
    <w:rsid w:val="00FC0F0C"/>
    <w:rsid w:val="00FC6150"/>
    <w:rsid w:val="00FC68C7"/>
    <w:rsid w:val="00FC6967"/>
    <w:rsid w:val="00FD1D66"/>
    <w:rsid w:val="00FD3A5F"/>
    <w:rsid w:val="00FE0EDB"/>
    <w:rsid w:val="00FE3985"/>
    <w:rsid w:val="00FE79B7"/>
    <w:rsid w:val="00FF01B4"/>
    <w:rsid w:val="00FF25C7"/>
    <w:rsid w:val="00FF36B9"/>
    <w:rsid w:val="00FF44E0"/>
    <w:rsid w:val="00FF71CC"/>
    <w:rsid w:val="0181D5A2"/>
    <w:rsid w:val="018C4533"/>
    <w:rsid w:val="04B22DFE"/>
    <w:rsid w:val="04EF0B84"/>
    <w:rsid w:val="06590EC5"/>
    <w:rsid w:val="0759F061"/>
    <w:rsid w:val="07B5E60B"/>
    <w:rsid w:val="0A3406BA"/>
    <w:rsid w:val="0CBD6EDA"/>
    <w:rsid w:val="0D5B01BF"/>
    <w:rsid w:val="0E28E159"/>
    <w:rsid w:val="10264AAC"/>
    <w:rsid w:val="10892164"/>
    <w:rsid w:val="1120D610"/>
    <w:rsid w:val="1123291A"/>
    <w:rsid w:val="11C34179"/>
    <w:rsid w:val="1384B4DC"/>
    <w:rsid w:val="14C33739"/>
    <w:rsid w:val="15E5F12A"/>
    <w:rsid w:val="16D9ABAE"/>
    <w:rsid w:val="16F1F35F"/>
    <w:rsid w:val="175C40B9"/>
    <w:rsid w:val="1839513B"/>
    <w:rsid w:val="191E2127"/>
    <w:rsid w:val="1B384BFA"/>
    <w:rsid w:val="1CC0C751"/>
    <w:rsid w:val="1ECF62B0"/>
    <w:rsid w:val="1F1A737E"/>
    <w:rsid w:val="1FC5CD1D"/>
    <w:rsid w:val="1FE8BF70"/>
    <w:rsid w:val="201E6C0A"/>
    <w:rsid w:val="20313D1E"/>
    <w:rsid w:val="212836ED"/>
    <w:rsid w:val="21BF7668"/>
    <w:rsid w:val="229658A7"/>
    <w:rsid w:val="22B307A4"/>
    <w:rsid w:val="2320F90D"/>
    <w:rsid w:val="237CF329"/>
    <w:rsid w:val="2405B217"/>
    <w:rsid w:val="2442452B"/>
    <w:rsid w:val="2553EB7C"/>
    <w:rsid w:val="255B0427"/>
    <w:rsid w:val="25929D44"/>
    <w:rsid w:val="268F93B7"/>
    <w:rsid w:val="26BA1B54"/>
    <w:rsid w:val="27196644"/>
    <w:rsid w:val="283575A0"/>
    <w:rsid w:val="2863DC9F"/>
    <w:rsid w:val="2A294323"/>
    <w:rsid w:val="2AC106ED"/>
    <w:rsid w:val="2B5C7880"/>
    <w:rsid w:val="2C2BEF2F"/>
    <w:rsid w:val="2CA19315"/>
    <w:rsid w:val="2CF3DB53"/>
    <w:rsid w:val="2D3F6623"/>
    <w:rsid w:val="2F0021ED"/>
    <w:rsid w:val="2FB265CA"/>
    <w:rsid w:val="31555805"/>
    <w:rsid w:val="31F41727"/>
    <w:rsid w:val="33007849"/>
    <w:rsid w:val="34743496"/>
    <w:rsid w:val="350DAF4B"/>
    <w:rsid w:val="3558908B"/>
    <w:rsid w:val="37A28AE0"/>
    <w:rsid w:val="3952DF5D"/>
    <w:rsid w:val="397A94C6"/>
    <w:rsid w:val="3A35A7AB"/>
    <w:rsid w:val="3ADCF30D"/>
    <w:rsid w:val="3B6B2EED"/>
    <w:rsid w:val="3BE13E50"/>
    <w:rsid w:val="3BF10BBD"/>
    <w:rsid w:val="3C70372E"/>
    <w:rsid w:val="3D2F12EF"/>
    <w:rsid w:val="3D8309D7"/>
    <w:rsid w:val="3E20551D"/>
    <w:rsid w:val="40918FC1"/>
    <w:rsid w:val="40B23ACC"/>
    <w:rsid w:val="40E91E12"/>
    <w:rsid w:val="41502B93"/>
    <w:rsid w:val="41ECB2D9"/>
    <w:rsid w:val="426A1432"/>
    <w:rsid w:val="429939E2"/>
    <w:rsid w:val="433AD577"/>
    <w:rsid w:val="437B0E4B"/>
    <w:rsid w:val="4527F927"/>
    <w:rsid w:val="4675D698"/>
    <w:rsid w:val="47048373"/>
    <w:rsid w:val="4750E647"/>
    <w:rsid w:val="47747EAB"/>
    <w:rsid w:val="47D822F4"/>
    <w:rsid w:val="48629E2B"/>
    <w:rsid w:val="48A698FB"/>
    <w:rsid w:val="48E4B34B"/>
    <w:rsid w:val="48F3E48D"/>
    <w:rsid w:val="49FA8719"/>
    <w:rsid w:val="4A1B4123"/>
    <w:rsid w:val="4A5B8935"/>
    <w:rsid w:val="4ABBF97E"/>
    <w:rsid w:val="4ADDDF0F"/>
    <w:rsid w:val="4B37B680"/>
    <w:rsid w:val="4B61D8A0"/>
    <w:rsid w:val="4B891E5D"/>
    <w:rsid w:val="4C38BEBB"/>
    <w:rsid w:val="4DE3F463"/>
    <w:rsid w:val="4E8542D3"/>
    <w:rsid w:val="50A48F71"/>
    <w:rsid w:val="50FD7337"/>
    <w:rsid w:val="5133CB5F"/>
    <w:rsid w:val="518C0192"/>
    <w:rsid w:val="52A0022E"/>
    <w:rsid w:val="53861BC4"/>
    <w:rsid w:val="53D7CCE7"/>
    <w:rsid w:val="556678C8"/>
    <w:rsid w:val="564FC5DA"/>
    <w:rsid w:val="57F81202"/>
    <w:rsid w:val="58123AB0"/>
    <w:rsid w:val="58248ABE"/>
    <w:rsid w:val="5AED98FF"/>
    <w:rsid w:val="5B15CCD3"/>
    <w:rsid w:val="5B870569"/>
    <w:rsid w:val="5BC084C9"/>
    <w:rsid w:val="5D3945A6"/>
    <w:rsid w:val="5E0D1F64"/>
    <w:rsid w:val="600F38EC"/>
    <w:rsid w:val="615F713F"/>
    <w:rsid w:val="628237A7"/>
    <w:rsid w:val="63B59710"/>
    <w:rsid w:val="64C0FDAF"/>
    <w:rsid w:val="6503BE15"/>
    <w:rsid w:val="653EC8E0"/>
    <w:rsid w:val="65596818"/>
    <w:rsid w:val="6647564B"/>
    <w:rsid w:val="66AA4902"/>
    <w:rsid w:val="68BF3111"/>
    <w:rsid w:val="6962C2BA"/>
    <w:rsid w:val="69D5A237"/>
    <w:rsid w:val="6A91E4B8"/>
    <w:rsid w:val="6D048ACE"/>
    <w:rsid w:val="6D5297F9"/>
    <w:rsid w:val="6DCA25A6"/>
    <w:rsid w:val="6E0E0F85"/>
    <w:rsid w:val="6EDFBD39"/>
    <w:rsid w:val="6FEDCD0C"/>
    <w:rsid w:val="7040F244"/>
    <w:rsid w:val="722FF380"/>
    <w:rsid w:val="72553843"/>
    <w:rsid w:val="72AC969B"/>
    <w:rsid w:val="730C0AD2"/>
    <w:rsid w:val="7335F9F7"/>
    <w:rsid w:val="7445ABB7"/>
    <w:rsid w:val="74A5DE83"/>
    <w:rsid w:val="75384D74"/>
    <w:rsid w:val="75D42C01"/>
    <w:rsid w:val="76178A96"/>
    <w:rsid w:val="77472802"/>
    <w:rsid w:val="78A594D2"/>
    <w:rsid w:val="791A6291"/>
    <w:rsid w:val="793420B8"/>
    <w:rsid w:val="79B18B3E"/>
    <w:rsid w:val="7A95D645"/>
    <w:rsid w:val="7C20FD93"/>
    <w:rsid w:val="7D2A6EAB"/>
    <w:rsid w:val="7E6FB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C3FBF"/>
  <w15:chartTrackingRefBased/>
  <w15:docId w15:val="{805CBE70-F7F6-4EB9-A9E7-D90D7BD2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079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DF2"/>
    <w:rPr>
      <w:color w:val="0563C1" w:themeColor="hyperlink"/>
      <w:u w:val="single"/>
    </w:rPr>
  </w:style>
  <w:style w:type="paragraph" w:styleId="NormalWeb">
    <w:name w:val="Normal (Web)"/>
    <w:basedOn w:val="Normal"/>
    <w:uiPriority w:val="99"/>
    <w:unhideWhenUsed/>
    <w:rsid w:val="000D31B8"/>
    <w:pPr>
      <w:spacing w:before="100" w:beforeAutospacing="1" w:after="100" w:afterAutospacing="1" w:line="240" w:lineRule="auto"/>
    </w:pPr>
    <w:rPr>
      <w:rFonts w:ascii="Calibri" w:hAnsi="Calibri" w:cs="Calibri"/>
      <w:kern w:val="0"/>
      <w14:ligatures w14:val="none"/>
    </w:rPr>
  </w:style>
  <w:style w:type="character" w:customStyle="1" w:styleId="apple-tab-span">
    <w:name w:val="apple-tab-span"/>
    <w:basedOn w:val="DefaultParagraphFont"/>
    <w:rsid w:val="000D31B8"/>
  </w:style>
  <w:style w:type="character" w:styleId="UnresolvedMention">
    <w:name w:val="Unresolved Mention"/>
    <w:basedOn w:val="DefaultParagraphFont"/>
    <w:uiPriority w:val="99"/>
    <w:semiHidden/>
    <w:unhideWhenUsed/>
    <w:rsid w:val="0028178C"/>
    <w:rPr>
      <w:color w:val="605E5C"/>
      <w:shd w:val="clear" w:color="auto" w:fill="E1DFDD"/>
    </w:rPr>
  </w:style>
  <w:style w:type="paragraph" w:styleId="Revision">
    <w:name w:val="Revision"/>
    <w:hidden/>
    <w:uiPriority w:val="99"/>
    <w:semiHidden/>
    <w:rsid w:val="00CB7D3B"/>
    <w:pPr>
      <w:spacing w:after="0" w:line="240" w:lineRule="auto"/>
    </w:pPr>
  </w:style>
  <w:style w:type="character" w:styleId="CommentReference">
    <w:name w:val="annotation reference"/>
    <w:basedOn w:val="DefaultParagraphFont"/>
    <w:uiPriority w:val="99"/>
    <w:semiHidden/>
    <w:unhideWhenUsed/>
    <w:rsid w:val="0063632D"/>
    <w:rPr>
      <w:sz w:val="16"/>
      <w:szCs w:val="16"/>
    </w:rPr>
  </w:style>
  <w:style w:type="paragraph" w:styleId="CommentText">
    <w:name w:val="annotation text"/>
    <w:basedOn w:val="Normal"/>
    <w:link w:val="CommentTextChar"/>
    <w:uiPriority w:val="99"/>
    <w:unhideWhenUsed/>
    <w:rsid w:val="0063632D"/>
    <w:pPr>
      <w:spacing w:line="240" w:lineRule="auto"/>
    </w:pPr>
    <w:rPr>
      <w:sz w:val="20"/>
      <w:szCs w:val="20"/>
    </w:rPr>
  </w:style>
  <w:style w:type="character" w:customStyle="1" w:styleId="CommentTextChar">
    <w:name w:val="Comment Text Char"/>
    <w:basedOn w:val="DefaultParagraphFont"/>
    <w:link w:val="CommentText"/>
    <w:uiPriority w:val="99"/>
    <w:rsid w:val="0063632D"/>
    <w:rPr>
      <w:sz w:val="20"/>
      <w:szCs w:val="20"/>
    </w:rPr>
  </w:style>
  <w:style w:type="paragraph" w:styleId="CommentSubject">
    <w:name w:val="annotation subject"/>
    <w:basedOn w:val="CommentText"/>
    <w:next w:val="CommentText"/>
    <w:link w:val="CommentSubjectChar"/>
    <w:uiPriority w:val="99"/>
    <w:semiHidden/>
    <w:unhideWhenUsed/>
    <w:rsid w:val="0063632D"/>
    <w:rPr>
      <w:b/>
      <w:bCs/>
    </w:rPr>
  </w:style>
  <w:style w:type="character" w:customStyle="1" w:styleId="CommentSubjectChar">
    <w:name w:val="Comment Subject Char"/>
    <w:basedOn w:val="CommentTextChar"/>
    <w:link w:val="CommentSubject"/>
    <w:uiPriority w:val="99"/>
    <w:semiHidden/>
    <w:rsid w:val="0063632D"/>
    <w:rPr>
      <w:b/>
      <w:bCs/>
      <w:sz w:val="20"/>
      <w:szCs w:val="20"/>
    </w:rPr>
  </w:style>
  <w:style w:type="paragraph" w:styleId="Header">
    <w:name w:val="header"/>
    <w:basedOn w:val="Normal"/>
    <w:link w:val="HeaderChar"/>
    <w:uiPriority w:val="99"/>
    <w:unhideWhenUsed/>
    <w:rsid w:val="00C95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A7"/>
  </w:style>
  <w:style w:type="paragraph" w:styleId="Footer">
    <w:name w:val="footer"/>
    <w:basedOn w:val="Normal"/>
    <w:link w:val="FooterChar"/>
    <w:uiPriority w:val="99"/>
    <w:unhideWhenUsed/>
    <w:rsid w:val="00C95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A7"/>
  </w:style>
  <w:style w:type="character" w:customStyle="1" w:styleId="Heading1Char">
    <w:name w:val="Heading 1 Char"/>
    <w:basedOn w:val="DefaultParagraphFont"/>
    <w:link w:val="Heading1"/>
    <w:uiPriority w:val="9"/>
    <w:rsid w:val="0083079C"/>
    <w:rPr>
      <w:rFonts w:ascii="Times New Roman" w:eastAsia="Times New Roman" w:hAnsi="Times New Roman" w:cs="Times New Roman"/>
      <w:b/>
      <w:bCs/>
      <w:kern w:val="36"/>
      <w:sz w:val="48"/>
      <w:szCs w:val="48"/>
      <w14:ligatures w14:val="none"/>
    </w:rPr>
  </w:style>
  <w:style w:type="character" w:customStyle="1" w:styleId="artdeco-hoverable-trigger">
    <w:name w:val="artdeco-hoverable-trigger"/>
    <w:basedOn w:val="DefaultParagraphFont"/>
    <w:rsid w:val="0083079C"/>
  </w:style>
  <w:style w:type="character" w:styleId="FollowedHyperlink">
    <w:name w:val="FollowedHyperlink"/>
    <w:basedOn w:val="DefaultParagraphFont"/>
    <w:uiPriority w:val="99"/>
    <w:semiHidden/>
    <w:unhideWhenUsed/>
    <w:rsid w:val="00D175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9914">
      <w:bodyDiv w:val="1"/>
      <w:marLeft w:val="0"/>
      <w:marRight w:val="0"/>
      <w:marTop w:val="0"/>
      <w:marBottom w:val="0"/>
      <w:divBdr>
        <w:top w:val="none" w:sz="0" w:space="0" w:color="auto"/>
        <w:left w:val="none" w:sz="0" w:space="0" w:color="auto"/>
        <w:bottom w:val="none" w:sz="0" w:space="0" w:color="auto"/>
        <w:right w:val="none" w:sz="0" w:space="0" w:color="auto"/>
      </w:divBdr>
    </w:div>
    <w:div w:id="114105983">
      <w:bodyDiv w:val="1"/>
      <w:marLeft w:val="0"/>
      <w:marRight w:val="0"/>
      <w:marTop w:val="0"/>
      <w:marBottom w:val="0"/>
      <w:divBdr>
        <w:top w:val="none" w:sz="0" w:space="0" w:color="auto"/>
        <w:left w:val="none" w:sz="0" w:space="0" w:color="auto"/>
        <w:bottom w:val="none" w:sz="0" w:space="0" w:color="auto"/>
        <w:right w:val="none" w:sz="0" w:space="0" w:color="auto"/>
      </w:divBdr>
    </w:div>
    <w:div w:id="276303137">
      <w:bodyDiv w:val="1"/>
      <w:marLeft w:val="0"/>
      <w:marRight w:val="0"/>
      <w:marTop w:val="0"/>
      <w:marBottom w:val="0"/>
      <w:divBdr>
        <w:top w:val="none" w:sz="0" w:space="0" w:color="auto"/>
        <w:left w:val="none" w:sz="0" w:space="0" w:color="auto"/>
        <w:bottom w:val="none" w:sz="0" w:space="0" w:color="auto"/>
        <w:right w:val="none" w:sz="0" w:space="0" w:color="auto"/>
      </w:divBdr>
    </w:div>
    <w:div w:id="374157876">
      <w:bodyDiv w:val="1"/>
      <w:marLeft w:val="0"/>
      <w:marRight w:val="0"/>
      <w:marTop w:val="0"/>
      <w:marBottom w:val="0"/>
      <w:divBdr>
        <w:top w:val="none" w:sz="0" w:space="0" w:color="auto"/>
        <w:left w:val="none" w:sz="0" w:space="0" w:color="auto"/>
        <w:bottom w:val="none" w:sz="0" w:space="0" w:color="auto"/>
        <w:right w:val="none" w:sz="0" w:space="0" w:color="auto"/>
      </w:divBdr>
    </w:div>
    <w:div w:id="423691257">
      <w:bodyDiv w:val="1"/>
      <w:marLeft w:val="0"/>
      <w:marRight w:val="0"/>
      <w:marTop w:val="0"/>
      <w:marBottom w:val="0"/>
      <w:divBdr>
        <w:top w:val="none" w:sz="0" w:space="0" w:color="auto"/>
        <w:left w:val="none" w:sz="0" w:space="0" w:color="auto"/>
        <w:bottom w:val="none" w:sz="0" w:space="0" w:color="auto"/>
        <w:right w:val="none" w:sz="0" w:space="0" w:color="auto"/>
      </w:divBdr>
    </w:div>
    <w:div w:id="771584531">
      <w:bodyDiv w:val="1"/>
      <w:marLeft w:val="0"/>
      <w:marRight w:val="0"/>
      <w:marTop w:val="0"/>
      <w:marBottom w:val="0"/>
      <w:divBdr>
        <w:top w:val="none" w:sz="0" w:space="0" w:color="auto"/>
        <w:left w:val="none" w:sz="0" w:space="0" w:color="auto"/>
        <w:bottom w:val="none" w:sz="0" w:space="0" w:color="auto"/>
        <w:right w:val="none" w:sz="0" w:space="0" w:color="auto"/>
      </w:divBdr>
    </w:div>
    <w:div w:id="1285304893">
      <w:bodyDiv w:val="1"/>
      <w:marLeft w:val="0"/>
      <w:marRight w:val="0"/>
      <w:marTop w:val="0"/>
      <w:marBottom w:val="0"/>
      <w:divBdr>
        <w:top w:val="none" w:sz="0" w:space="0" w:color="auto"/>
        <w:left w:val="none" w:sz="0" w:space="0" w:color="auto"/>
        <w:bottom w:val="none" w:sz="0" w:space="0" w:color="auto"/>
        <w:right w:val="none" w:sz="0" w:space="0" w:color="auto"/>
      </w:divBdr>
    </w:div>
    <w:div w:id="1519462602">
      <w:bodyDiv w:val="1"/>
      <w:marLeft w:val="0"/>
      <w:marRight w:val="0"/>
      <w:marTop w:val="0"/>
      <w:marBottom w:val="0"/>
      <w:divBdr>
        <w:top w:val="none" w:sz="0" w:space="0" w:color="auto"/>
        <w:left w:val="none" w:sz="0" w:space="0" w:color="auto"/>
        <w:bottom w:val="none" w:sz="0" w:space="0" w:color="auto"/>
        <w:right w:val="none" w:sz="0" w:space="0" w:color="auto"/>
      </w:divBdr>
    </w:div>
    <w:div w:id="210214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ca.gov/wp-content/uploads/2023/09/AI-EO-No.12-_-GGN-Signed.pdf" TargetMode="External"/><Relationship Id="rId18" Type="http://schemas.openxmlformats.org/officeDocument/2006/relationships/hyperlink" Target="https://caleprocure.ca.gov/event/77601/000002967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Users/APalmer/AppData/Local/Microsoft/Windows/INetCache/Content.Outlook/V9CJJMB9/roy.kennedy@govops.ca.gov" TargetMode="External"/><Relationship Id="rId17" Type="http://schemas.openxmlformats.org/officeDocument/2006/relationships/hyperlink" Target="https://caleprocure.ca.gov/event/77601/0000029672" TargetMode="External"/><Relationship Id="rId2" Type="http://schemas.openxmlformats.org/officeDocument/2006/relationships/customXml" Target="../customXml/item2.xml"/><Relationship Id="rId16" Type="http://schemas.openxmlformats.org/officeDocument/2006/relationships/hyperlink" Target="https://caleprocure.ca.gov/event/77601/00000294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caleprocure.ca.gov/event/77601/0000029442"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cdt.ca.gov/technology-innovation/artificial-intelligence-community/genai-executive-orde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F0F495ECA5814BA7282A8336D42893" ma:contentTypeVersion="6" ma:contentTypeDescription="Create a new document." ma:contentTypeScope="" ma:versionID="2c1d604e57ad6d49ffe4fb2dea02f105">
  <xsd:schema xmlns:xsd="http://www.w3.org/2001/XMLSchema" xmlns:xs="http://www.w3.org/2001/XMLSchema" xmlns:p="http://schemas.microsoft.com/office/2006/metadata/properties" xmlns:ns1="http://schemas.microsoft.com/sharepoint/v3" xmlns:ns2="84a181b9-1280-4be7-b30d-5d6235186cba" xmlns:ns3="abe7df39-620c-4e0a-adfe-750cc934a0f4" xmlns:ns4="9d4a7430-7a73-4ec8-a4b3-fa314c4421f9" xmlns:ns5="a5738965-0a99-48e4-a27f-6239d41935d4" targetNamespace="http://schemas.microsoft.com/office/2006/metadata/properties" ma:root="true" ma:fieldsID="ef0546855e93bf2f6ed9d004cef17c39" ns1:_="" ns2:_="" ns3:_="" ns4:_="" ns5:_="">
    <xsd:import namespace="http://schemas.microsoft.com/sharepoint/v3"/>
    <xsd:import namespace="84a181b9-1280-4be7-b30d-5d6235186cba"/>
    <xsd:import namespace="abe7df39-620c-4e0a-adfe-750cc934a0f4"/>
    <xsd:import namespace="9d4a7430-7a73-4ec8-a4b3-fa314c4421f9"/>
    <xsd:import namespace="a5738965-0a99-48e4-a27f-6239d41935d4"/>
    <xsd:element name="properties">
      <xsd:complexType>
        <xsd:sequence>
          <xsd:element name="documentManagement">
            <xsd:complexType>
              <xsd:all>
                <xsd:element ref="ns2:lcf76f155ced4ddcb4097134ff3c332f" minOccurs="0"/>
                <xsd:element ref="ns3:TaxCatchAll"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LengthInSeconds"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a181b9-1280-4be7-b30d-5d6235186cba"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056dfec1-c8c9-4d64-906a-44366bc6ac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e7df39-620c-4e0a-adfe-750cc934a0f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1695ba7-516e-42d2-ae7b-fa2c73865c4f}" ma:internalName="TaxCatchAll" ma:showField="CatchAllData" ma:web="abe7df39-620c-4e0a-adfe-750cc934a0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4a7430-7a73-4ec8-a4b3-fa314c4421f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38965-0a99-48e4-a27f-6239d41935d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4a181b9-1280-4be7-b30d-5d6235186cba">
      <Terms xmlns="http://schemas.microsoft.com/office/infopath/2007/PartnerControls"/>
    </lcf76f155ced4ddcb4097134ff3c332f>
    <_ip_UnifiedCompliancePolicyProperties xmlns="http://schemas.microsoft.com/sharepoint/v3" xsi:nil="true"/>
    <TaxCatchAll xmlns="abe7df39-620c-4e0a-adfe-750cc934a0f4" xsi:nil="true"/>
    <SharedWithUsers xmlns="a5738965-0a99-48e4-a27f-6239d41935d4">
      <UserInfo>
        <DisplayName>Hernandez, Monica@CIO</DisplayName>
        <AccountId>925</AccountId>
        <AccountType/>
      </UserInfo>
      <UserInfo>
        <DisplayName>Hassan, Monica@DGS</DisplayName>
        <AccountId>926</AccountId>
        <AccountType/>
      </UserInfo>
      <UserInfo>
        <DisplayName>CosioMoreno, Barbara@GOVOPS</DisplayName>
        <AccountId>837</AccountId>
        <AccountType/>
      </UserInfo>
      <UserInfo>
        <DisplayName>Tamma.Adamek</DisplayName>
        <AccountId>927</AccountId>
        <AccountType/>
      </UserInfo>
      <UserInfo>
        <DisplayName>Greenstein, Martin@CalSTA</DisplayName>
        <AccountId>928</AccountId>
        <AccountType/>
      </UserInfo>
    </SharedWithUsers>
  </documentManagement>
</p:properties>
</file>

<file path=customXml/itemProps1.xml><?xml version="1.0" encoding="utf-8"?>
<ds:datastoreItem xmlns:ds="http://schemas.openxmlformats.org/officeDocument/2006/customXml" ds:itemID="{A74AE80A-E6FB-4D3F-8A3A-2F97F074AD1C}">
  <ds:schemaRefs>
    <ds:schemaRef ds:uri="http://schemas.microsoft.com/sharepoint/v3/contenttype/forms"/>
  </ds:schemaRefs>
</ds:datastoreItem>
</file>

<file path=customXml/itemProps2.xml><?xml version="1.0" encoding="utf-8"?>
<ds:datastoreItem xmlns:ds="http://schemas.openxmlformats.org/officeDocument/2006/customXml" ds:itemID="{68B93C09-9404-463D-9154-988CBF40D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a181b9-1280-4be7-b30d-5d6235186cba"/>
    <ds:schemaRef ds:uri="abe7df39-620c-4e0a-adfe-750cc934a0f4"/>
    <ds:schemaRef ds:uri="9d4a7430-7a73-4ec8-a4b3-fa314c4421f9"/>
    <ds:schemaRef ds:uri="a5738965-0a99-48e4-a27f-6239d419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BDE0B-47E7-4C84-8DEA-C3420A3F9CA1}">
  <ds:schemaRefs>
    <ds:schemaRef ds:uri="http://schemas.microsoft.com/office/2006/metadata/properties"/>
    <ds:schemaRef ds:uri="http://schemas.microsoft.com/office/infopath/2007/PartnerControls"/>
    <ds:schemaRef ds:uri="http://schemas.microsoft.com/sharepoint/v3"/>
    <ds:schemaRef ds:uri="84a181b9-1280-4be7-b30d-5d6235186cba"/>
    <ds:schemaRef ds:uri="abe7df39-620c-4e0a-adfe-750cc934a0f4"/>
    <ds:schemaRef ds:uri="a5738965-0a99-48e4-a27f-6239d41935d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1391</Words>
  <Characters>7929</Characters>
  <Application>Microsoft Office Word</Application>
  <DocSecurity>0</DocSecurity>
  <Lines>66</Lines>
  <Paragraphs>18</Paragraphs>
  <ScaleCrop>false</ScaleCrop>
  <Company/>
  <LinksUpToDate>false</LinksUpToDate>
  <CharactersWithSpaces>9302</CharactersWithSpaces>
  <SharedDoc>false</SharedDoc>
  <HLinks>
    <vt:vector size="48" baseType="variant">
      <vt:variant>
        <vt:i4>5177362</vt:i4>
      </vt:variant>
      <vt:variant>
        <vt:i4>21</vt:i4>
      </vt:variant>
      <vt:variant>
        <vt:i4>0</vt:i4>
      </vt:variant>
      <vt:variant>
        <vt:i4>5</vt:i4>
      </vt:variant>
      <vt:variant>
        <vt:lpwstr>https://cdt.ca.gov/technology-innovation/artificial-intelligence-community/genai-executive-order/</vt:lpwstr>
      </vt:variant>
      <vt:variant>
        <vt:lpwstr/>
      </vt:variant>
      <vt:variant>
        <vt:i4>5374038</vt:i4>
      </vt:variant>
      <vt:variant>
        <vt:i4>18</vt:i4>
      </vt:variant>
      <vt:variant>
        <vt:i4>0</vt:i4>
      </vt:variant>
      <vt:variant>
        <vt:i4>5</vt:i4>
      </vt:variant>
      <vt:variant>
        <vt:lpwstr>https://caleprocure.ca.gov/event/77601/0000029673</vt:lpwstr>
      </vt:variant>
      <vt:variant>
        <vt:lpwstr/>
      </vt:variant>
      <vt:variant>
        <vt:i4>5374038</vt:i4>
      </vt:variant>
      <vt:variant>
        <vt:i4>15</vt:i4>
      </vt:variant>
      <vt:variant>
        <vt:i4>0</vt:i4>
      </vt:variant>
      <vt:variant>
        <vt:i4>5</vt:i4>
      </vt:variant>
      <vt:variant>
        <vt:lpwstr>https://caleprocure.ca.gov/event/77601/0000029672</vt:lpwstr>
      </vt:variant>
      <vt:variant>
        <vt:lpwstr/>
      </vt:variant>
      <vt:variant>
        <vt:i4>5308500</vt:i4>
      </vt:variant>
      <vt:variant>
        <vt:i4>12</vt:i4>
      </vt:variant>
      <vt:variant>
        <vt:i4>0</vt:i4>
      </vt:variant>
      <vt:variant>
        <vt:i4>5</vt:i4>
      </vt:variant>
      <vt:variant>
        <vt:lpwstr>https://caleprocure.ca.gov/event/77601/0000029440</vt:lpwstr>
      </vt:variant>
      <vt:variant>
        <vt:lpwstr/>
      </vt:variant>
      <vt:variant>
        <vt:i4>5308500</vt:i4>
      </vt:variant>
      <vt:variant>
        <vt:i4>9</vt:i4>
      </vt:variant>
      <vt:variant>
        <vt:i4>0</vt:i4>
      </vt:variant>
      <vt:variant>
        <vt:i4>5</vt:i4>
      </vt:variant>
      <vt:variant>
        <vt:lpwstr>https://caleprocure.ca.gov/event/77601/0000029441</vt:lpwstr>
      </vt:variant>
      <vt:variant>
        <vt:lpwstr/>
      </vt:variant>
      <vt:variant>
        <vt:i4>5308500</vt:i4>
      </vt:variant>
      <vt:variant>
        <vt:i4>6</vt:i4>
      </vt:variant>
      <vt:variant>
        <vt:i4>0</vt:i4>
      </vt:variant>
      <vt:variant>
        <vt:i4>5</vt:i4>
      </vt:variant>
      <vt:variant>
        <vt:lpwstr>https://caleprocure.ca.gov/event/77601/0000029442</vt:lpwstr>
      </vt:variant>
      <vt:variant>
        <vt:lpwstr/>
      </vt:variant>
      <vt:variant>
        <vt:i4>7405585</vt:i4>
      </vt:variant>
      <vt:variant>
        <vt:i4>3</vt:i4>
      </vt:variant>
      <vt:variant>
        <vt:i4>0</vt:i4>
      </vt:variant>
      <vt:variant>
        <vt:i4>5</vt:i4>
      </vt:variant>
      <vt:variant>
        <vt:lpwstr>https://www.gov.ca.gov/wp-content/uploads/2023/09/AI-EO-No.12-_-GGN-Signed.pdf</vt:lpwstr>
      </vt:variant>
      <vt:variant>
        <vt:lpwstr/>
      </vt:variant>
      <vt:variant>
        <vt:i4>6225983</vt:i4>
      </vt:variant>
      <vt:variant>
        <vt:i4>0</vt:i4>
      </vt:variant>
      <vt:variant>
        <vt:i4>0</vt:i4>
      </vt:variant>
      <vt:variant>
        <vt:i4>5</vt:i4>
      </vt:variant>
      <vt:variant>
        <vt:lpwstr>C:\Users\APalmer\AppData\Local\Microsoft\Windows\INetCache\Content.Outlook\V9CJJMB9\roy.kennedy@govops.ca.gov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Roy@GOVOPS</dc:creator>
  <cp:keywords/>
  <dc:description/>
  <cp:lastModifiedBy>Kennedy, Roy@GOVOPS</cp:lastModifiedBy>
  <cp:revision>2</cp:revision>
  <cp:lastPrinted>2024-05-08T22:28:00Z</cp:lastPrinted>
  <dcterms:created xsi:type="dcterms:W3CDTF">2024-05-09T17:13:00Z</dcterms:created>
  <dcterms:modified xsi:type="dcterms:W3CDTF">2024-05-09T17:13:00Z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0x010100FEF0F495ECA5814BA7282A8336D42893</vt:lpwstr>
  </property>
</Properties>
</file>